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665C8" w14:textId="23118818" w:rsidR="009D45B1" w:rsidRPr="00B75016" w:rsidRDefault="004B7560" w:rsidP="00661A67">
      <w:pPr>
        <w:pStyle w:val="A52025EVtitle"/>
        <w:rPr>
          <w:lang w:val="en-US"/>
        </w:rPr>
      </w:pPr>
      <w:r>
        <w:rPr>
          <w:lang w:val="en-US"/>
        </w:rPr>
        <w:t>innovating laboratory education with blended learning</w:t>
      </w:r>
    </w:p>
    <w:p w14:paraId="263667C3" w14:textId="77777777" w:rsidR="005668D0" w:rsidRDefault="005668D0" w:rsidP="009D45B1">
      <w:pPr>
        <w:pStyle w:val="TEKST"/>
        <w:rPr>
          <w:sz w:val="20"/>
          <w:lang w:val="en-US"/>
        </w:rPr>
      </w:pPr>
    </w:p>
    <w:p w14:paraId="3DB4A0D4" w14:textId="77777777" w:rsidR="002409A9" w:rsidRPr="00B75016" w:rsidRDefault="002409A9" w:rsidP="009D45B1">
      <w:pPr>
        <w:pStyle w:val="TEKST"/>
        <w:rPr>
          <w:sz w:val="20"/>
          <w:lang w:val="en-US"/>
        </w:rPr>
      </w:pPr>
    </w:p>
    <w:p w14:paraId="4554557F" w14:textId="0A0C9370" w:rsidR="002920FC" w:rsidRDefault="002920FC" w:rsidP="002920FC">
      <w:pPr>
        <w:pStyle w:val="A52025EVtekst"/>
      </w:pPr>
      <w:r>
        <w:t>In the past 10 years, leading European universities have transformed their laboratory teaching practices using innovative pedagogical insights and the digital tool LabBuddy</w:t>
      </w:r>
      <w:r w:rsidR="00D72A26">
        <w:t xml:space="preserve"> (</w:t>
      </w:r>
      <w:r w:rsidR="00353CA4">
        <w:t xml:space="preserve">Erzinger </w:t>
      </w:r>
      <w:r w:rsidR="00353CA4">
        <w:rPr>
          <w:i/>
          <w:iCs/>
        </w:rPr>
        <w:t xml:space="preserve">et </w:t>
      </w:r>
      <w:r w:rsidR="00353CA4" w:rsidRPr="00353CA4">
        <w:rPr>
          <w:i/>
          <w:iCs/>
        </w:rPr>
        <w:t>al.</w:t>
      </w:r>
      <w:r w:rsidR="00353CA4">
        <w:t xml:space="preserve">, 2024; </w:t>
      </w:r>
      <w:r w:rsidR="00D72A26" w:rsidRPr="00353CA4">
        <w:t>Jongsma</w:t>
      </w:r>
      <w:r w:rsidR="00D72A26">
        <w:t xml:space="preserve"> </w:t>
      </w:r>
      <w:r w:rsidR="00D72A26">
        <w:rPr>
          <w:i/>
          <w:iCs/>
        </w:rPr>
        <w:t>et al.</w:t>
      </w:r>
      <w:r w:rsidR="00D72A26">
        <w:t xml:space="preserve">, 2024; </w:t>
      </w:r>
      <w:r w:rsidR="00A42D47">
        <w:t xml:space="preserve">Moelans </w:t>
      </w:r>
      <w:r w:rsidR="00A42D47">
        <w:rPr>
          <w:i/>
          <w:iCs/>
        </w:rPr>
        <w:t>et al</w:t>
      </w:r>
      <w:r w:rsidR="00A42D47">
        <w:t>., 2024)</w:t>
      </w:r>
      <w:r>
        <w:t>. This online learning platform supports students and instructors in preparing for, conducting, and reporting on lab sessions. The replacement of traditional lab manuals with a blended learning approach has enabled a more efficient and impactful structure for practical courses, even with large student groups.</w:t>
      </w:r>
    </w:p>
    <w:p w14:paraId="1DFC1C58" w14:textId="39D8E998" w:rsidR="009D45B1" w:rsidRPr="00B75016" w:rsidRDefault="002920FC" w:rsidP="001F6487">
      <w:pPr>
        <w:pStyle w:val="A52025EVtekst"/>
      </w:pPr>
      <w:r>
        <w:t>This workshop provides an opportunity to gain knowledge and inspiration for designing practical courses in a blended or digital format. Participants will explore effective methods for creating instructional materials that align with key educational theories</w:t>
      </w:r>
      <w:r w:rsidR="006837E1">
        <w:t xml:space="preserve"> </w:t>
      </w:r>
      <w:r w:rsidR="006837E1" w:rsidRPr="006837E1">
        <w:t>such as Cognitive Load Theory</w:t>
      </w:r>
      <w:r w:rsidR="00995EF4">
        <w:t xml:space="preserve"> (Sweller, 1994)</w:t>
      </w:r>
      <w:r w:rsidR="006837E1" w:rsidRPr="006837E1">
        <w:t>, the 4C/ID model</w:t>
      </w:r>
      <w:r w:rsidR="006837E1">
        <w:t xml:space="preserve"> (Van Merriënboer </w:t>
      </w:r>
      <w:r w:rsidR="006837E1">
        <w:rPr>
          <w:i/>
          <w:iCs/>
        </w:rPr>
        <w:t>et al.</w:t>
      </w:r>
      <w:r w:rsidR="006837E1">
        <w:t>, 2024)</w:t>
      </w:r>
      <w:r w:rsidR="006837E1" w:rsidRPr="006837E1">
        <w:t>, and the ARCS model for student motivation</w:t>
      </w:r>
      <w:r w:rsidR="009318A5">
        <w:t xml:space="preserve"> (Keller, 1987)</w:t>
      </w:r>
      <w:r w:rsidR="006837E1" w:rsidRPr="006837E1">
        <w:t>.</w:t>
      </w:r>
    </w:p>
    <w:p w14:paraId="7653E8CC" w14:textId="77777777" w:rsidR="009D45B1" w:rsidRPr="00B75016" w:rsidRDefault="009D45B1" w:rsidP="2F180B0A">
      <w:pPr>
        <w:pStyle w:val="A52025EVtekst"/>
      </w:pPr>
    </w:p>
    <w:p w14:paraId="0C16E2EF" w14:textId="7923490D" w:rsidR="009D45B1" w:rsidRPr="00583246" w:rsidRDefault="002B3EF2" w:rsidP="00583246">
      <w:pPr>
        <w:pStyle w:val="A52025EVliteraturaprzed"/>
      </w:pPr>
      <w:r w:rsidRPr="00583246">
        <w:t>References:</w:t>
      </w:r>
    </w:p>
    <w:p w14:paraId="25D39D38" w14:textId="58F7F05C" w:rsidR="00762366" w:rsidRPr="002409A9" w:rsidRDefault="00762366" w:rsidP="2F180B0A">
      <w:pPr>
        <w:pStyle w:val="A52025EVliterature"/>
      </w:pPr>
    </w:p>
    <w:p w14:paraId="6AA92A5E" w14:textId="675C3A02" w:rsidR="00B55E26" w:rsidRPr="00F33F9B" w:rsidRDefault="00353CA4" w:rsidP="5CA86DE2">
      <w:pPr>
        <w:pStyle w:val="A52025EVliterature"/>
      </w:pPr>
      <w:r w:rsidRPr="00F33F9B">
        <w:t>Erzinger, M.</w:t>
      </w:r>
      <w:r w:rsidR="00AA780A" w:rsidRPr="00F33F9B">
        <w:t>, Wolf, K., Steiger, N. &amp; Nyström, L. (2024). Active Learning in Lab Education with LabBuddy</w:t>
      </w:r>
      <w:r w:rsidR="00B55E26" w:rsidRPr="00F33F9B">
        <w:t xml:space="preserve">. Learning and Teaching Fair 2024, ETH Zürch. </w:t>
      </w:r>
      <w:r w:rsidR="002E1F2B" w:rsidRPr="00F33F9B">
        <w:t>https://learning-teaching-fair-2024.ethz.ch/project/active-learning-approach-to-lab-education-with-labbuddy/?view=grid</w:t>
      </w:r>
    </w:p>
    <w:p w14:paraId="0B7F93E4" w14:textId="790FB53F" w:rsidR="00534D34" w:rsidRPr="00534D34" w:rsidRDefault="008B1159" w:rsidP="5CA86DE2">
      <w:pPr>
        <w:pStyle w:val="A52025EVliterature"/>
        <w:rPr>
          <w:lang w:val="pl-PL"/>
        </w:rPr>
      </w:pPr>
      <w:r w:rsidRPr="00F33F9B">
        <w:t>Jongsma</w:t>
      </w:r>
      <w:r w:rsidR="00033F5F" w:rsidRPr="00F33F9B">
        <w:t>, M.V., Scholten, D.J., Vuuregge, A.H., Bollen, Y., Meeter, M. &amp; van Muijlwijk-Koezen, J.E.</w:t>
      </w:r>
      <w:r w:rsidR="00534D34" w:rsidRPr="00F33F9B">
        <w:t xml:space="preserve"> (2024). More Engaged and Prepared Students with an Online Prelab Module in Large Undergraduate Biochemistry Laboratory Courses. </w:t>
      </w:r>
      <w:r w:rsidR="00534D34">
        <w:rPr>
          <w:i/>
          <w:iCs/>
          <w:lang w:val="pl-PL"/>
        </w:rPr>
        <w:t>Journal of Chemical Education</w:t>
      </w:r>
      <w:r w:rsidR="00534D34">
        <w:rPr>
          <w:lang w:val="pl-PL"/>
        </w:rPr>
        <w:t>, 101</w:t>
      </w:r>
      <w:r w:rsidR="007E6B3F">
        <w:rPr>
          <w:lang w:val="pl-PL"/>
        </w:rPr>
        <w:t xml:space="preserve">, 12, 5192-5202. </w:t>
      </w:r>
      <w:r w:rsidR="007E6B3F" w:rsidRPr="007E6B3F">
        <w:rPr>
          <w:lang w:val="pl-PL"/>
        </w:rPr>
        <w:t>https://doi.org/10.1021/acs.jchemed.4c00875</w:t>
      </w:r>
    </w:p>
    <w:p w14:paraId="220D51EE" w14:textId="6197981A" w:rsidR="00297D95" w:rsidRDefault="00297D95" w:rsidP="5CA86DE2">
      <w:pPr>
        <w:pStyle w:val="A52025EVliterature"/>
        <w:rPr>
          <w:lang w:val="pl-PL"/>
        </w:rPr>
      </w:pPr>
      <w:r w:rsidRPr="00297D95">
        <w:rPr>
          <w:lang w:val="pl-PL"/>
        </w:rPr>
        <w:t>Keller, J.M. (1987). Development and use of the ARCS model of instructional design. </w:t>
      </w:r>
      <w:r w:rsidRPr="00F56FEB">
        <w:rPr>
          <w:lang w:val="pl-PL"/>
        </w:rPr>
        <w:t>Journal of Instructional Development</w:t>
      </w:r>
      <w:r w:rsidRPr="00297D95">
        <w:rPr>
          <w:lang w:val="pl-PL"/>
        </w:rPr>
        <w:t xml:space="preserve"> 10, 2-10. </w:t>
      </w:r>
      <w:r w:rsidR="00D72A26" w:rsidRPr="00D72A26">
        <w:rPr>
          <w:lang w:val="pl-PL"/>
        </w:rPr>
        <w:t>https://doi.org/10.1007/bf02905780</w:t>
      </w:r>
    </w:p>
    <w:p w14:paraId="2870904B" w14:textId="00BD6F71" w:rsidR="00A42D47" w:rsidRDefault="00A42D47" w:rsidP="5CA86DE2">
      <w:pPr>
        <w:pStyle w:val="A52025EVliterature"/>
        <w:rPr>
          <w:lang w:val="pl-PL"/>
        </w:rPr>
      </w:pPr>
      <w:r>
        <w:rPr>
          <w:lang w:val="pl-PL"/>
        </w:rPr>
        <w:t>Moelans, C.B., Geerling, J.J., Radersma, R.D., Moons, M.J., van Diest, P.J. &amp; van der Schaaf, M.F. (2024).</w:t>
      </w:r>
      <w:r w:rsidR="00612DE1">
        <w:rPr>
          <w:lang w:val="pl-PL"/>
        </w:rPr>
        <w:t xml:space="preserve"> </w:t>
      </w:r>
      <w:r w:rsidR="00612DE1" w:rsidRPr="00612DE1">
        <w:rPr>
          <w:lang w:val="pl-PL"/>
        </w:rPr>
        <w:t>Biomedical students' satisfaction with and engagement in laboratory e-learning support are related to their self-regulation</w:t>
      </w:r>
      <w:r w:rsidR="00612DE1">
        <w:rPr>
          <w:lang w:val="pl-PL"/>
        </w:rPr>
        <w:t xml:space="preserve">. 52 (3), 262-275. </w:t>
      </w:r>
      <w:r w:rsidR="00936C73" w:rsidRPr="00936C73">
        <w:rPr>
          <w:lang w:val="pl-PL"/>
        </w:rPr>
        <w:t>https://doi.org/10.1002/bmb.21810</w:t>
      </w:r>
    </w:p>
    <w:p w14:paraId="21698CCC" w14:textId="58D2C230" w:rsidR="009D084C" w:rsidRDefault="009D084C" w:rsidP="5CA86DE2">
      <w:pPr>
        <w:pStyle w:val="A52025EVliterature"/>
        <w:rPr>
          <w:lang w:val="pl-PL"/>
        </w:rPr>
      </w:pPr>
      <w:r w:rsidRPr="009D084C">
        <w:rPr>
          <w:lang w:val="pl-PL"/>
        </w:rPr>
        <w:t xml:space="preserve">Sweller, J. (1994). Cognitive load theory, learning difficulty, and instructional design. Learning and instruction 4, 295-312. </w:t>
      </w:r>
      <w:r w:rsidR="00D72A26" w:rsidRPr="00D72A26">
        <w:rPr>
          <w:lang w:val="pl-PL"/>
        </w:rPr>
        <w:t>https://doi.org/10.1016/0959-4752(94)90003-5</w:t>
      </w:r>
    </w:p>
    <w:p w14:paraId="42B1EBC2" w14:textId="28D267DC" w:rsidR="002409A9" w:rsidRPr="00936C73" w:rsidRDefault="00AD3215" w:rsidP="00936C73">
      <w:pPr>
        <w:pStyle w:val="A52025EVliterature"/>
        <w:rPr>
          <w:lang w:val="pl-PL"/>
        </w:rPr>
      </w:pPr>
      <w:r w:rsidRPr="00AD3215">
        <w:rPr>
          <w:lang w:val="pl-PL"/>
        </w:rPr>
        <w:t xml:space="preserve">Van Merriënboer, J.J.G., Kirschner, P.A. and Frèrejean, J. (2024). Ten Steps to Complex Learning: A Systematic Approach to Four-Component Instructional Design. 4th ed. New York: McGraw-Hill. </w:t>
      </w:r>
    </w:p>
    <w:sectPr w:rsidR="002409A9" w:rsidRPr="00936C73" w:rsidSect="00F46E79">
      <w:headerReference w:type="default" r:id="rId11"/>
      <w:footerReference w:type="default" r:id="rId12"/>
      <w:pgSz w:w="8391" w:h="11907" w:code="11"/>
      <w:pgMar w:top="682" w:right="624" w:bottom="567" w:left="624" w:header="510" w:footer="0" w:gutter="22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91E4E" w14:textId="77777777" w:rsidR="00BE3F90" w:rsidRDefault="00BE3F90" w:rsidP="00554167">
      <w:pPr>
        <w:spacing w:after="0" w:line="240" w:lineRule="auto"/>
      </w:pPr>
      <w:r>
        <w:separator/>
      </w:r>
    </w:p>
  </w:endnote>
  <w:endnote w:type="continuationSeparator" w:id="0">
    <w:p w14:paraId="163C4429" w14:textId="77777777" w:rsidR="00BE3F90" w:rsidRDefault="00BE3F90" w:rsidP="00554167">
      <w:pPr>
        <w:spacing w:after="0" w:line="240" w:lineRule="auto"/>
      </w:pPr>
      <w:r>
        <w:continuationSeparator/>
      </w:r>
    </w:p>
  </w:endnote>
  <w:endnote w:type="continuationNotice" w:id="1">
    <w:p w14:paraId="6F014DBB" w14:textId="77777777" w:rsidR="00BE3F90" w:rsidRDefault="00BE3F9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F1C7C" w14:textId="5175E4F2" w:rsidR="00126F10" w:rsidRPr="002409A9" w:rsidRDefault="00126F10" w:rsidP="00126F10">
    <w:pPr>
      <w:pStyle w:val="Footer"/>
      <w:spacing w:after="0" w:line="240" w:lineRule="auto"/>
      <w:jc w:val="center"/>
      <w:rPr>
        <w:rFonts w:asciiTheme="minorHAnsi" w:hAnsiTheme="minorHAnsi" w:cstheme="minorHAnsi"/>
        <w:sz w:val="14"/>
        <w:szCs w:val="14"/>
      </w:rPr>
    </w:pPr>
    <w:r w:rsidRPr="002409A9">
      <w:rPr>
        <w:rFonts w:asciiTheme="minorHAnsi" w:hAnsiTheme="minorHAnsi" w:cstheme="minorHAnsi"/>
        <w:sz w:val="14"/>
        <w:szCs w:val="14"/>
      </w:rPr>
      <w:t>Jagiellonian University, Krakow 2-4 July 2025</w:t>
    </w:r>
  </w:p>
  <w:p w14:paraId="4042DF57" w14:textId="21AF2805" w:rsidR="00E05231" w:rsidRPr="002409A9" w:rsidRDefault="00E05231" w:rsidP="00126F10">
    <w:pPr>
      <w:pStyle w:val="Footer"/>
      <w:spacing w:after="120" w:line="240" w:lineRule="auto"/>
      <w:jc w:val="right"/>
      <w:rPr>
        <w:rFonts w:asciiTheme="minorHAnsi" w:hAnsiTheme="minorHAnsi" w:cstheme="minorHAnsi"/>
        <w:sz w:val="18"/>
        <w:szCs w:val="18"/>
      </w:rPr>
    </w:pPr>
    <w:r w:rsidRPr="002409A9">
      <w:rPr>
        <w:rFonts w:asciiTheme="minorHAnsi" w:hAnsiTheme="minorHAnsi" w:cstheme="minorHAnsi"/>
        <w:sz w:val="18"/>
        <w:szCs w:val="18"/>
      </w:rPr>
      <w:fldChar w:fldCharType="begin"/>
    </w:r>
    <w:r w:rsidRPr="002409A9">
      <w:rPr>
        <w:rFonts w:asciiTheme="minorHAnsi" w:hAnsiTheme="minorHAnsi" w:cstheme="minorHAnsi"/>
        <w:sz w:val="18"/>
        <w:szCs w:val="18"/>
      </w:rPr>
      <w:instrText>PAGE   \* MERGEFORMAT</w:instrText>
    </w:r>
    <w:r w:rsidRPr="002409A9">
      <w:rPr>
        <w:rFonts w:asciiTheme="minorHAnsi" w:hAnsiTheme="minorHAnsi" w:cstheme="minorHAnsi"/>
        <w:sz w:val="18"/>
        <w:szCs w:val="18"/>
      </w:rPr>
      <w:fldChar w:fldCharType="separate"/>
    </w:r>
    <w:r w:rsidR="00607FDC" w:rsidRPr="002409A9">
      <w:rPr>
        <w:rFonts w:asciiTheme="minorHAnsi" w:hAnsiTheme="minorHAnsi" w:cstheme="minorHAnsi"/>
        <w:noProof/>
        <w:sz w:val="18"/>
        <w:szCs w:val="18"/>
      </w:rPr>
      <w:t>1</w:t>
    </w:r>
    <w:r w:rsidRPr="002409A9">
      <w:rPr>
        <w:rFonts w:asciiTheme="minorHAnsi" w:hAnsiTheme="minorHAnsi" w:cstheme="minorHAnsi"/>
        <w:sz w:val="18"/>
        <w:szCs w:val="18"/>
      </w:rPr>
      <w:fldChar w:fldCharType="end"/>
    </w:r>
  </w:p>
  <w:p w14:paraId="607ED728" w14:textId="77777777" w:rsidR="00635983" w:rsidRPr="00AD5130" w:rsidRDefault="00635983" w:rsidP="00AD5130">
    <w:pPr>
      <w:spacing w:after="0" w:line="240" w:lineRule="auto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9FEDF" w14:textId="77777777" w:rsidR="00BE3F90" w:rsidRDefault="00BE3F90" w:rsidP="00554167">
      <w:pPr>
        <w:spacing w:after="0" w:line="240" w:lineRule="auto"/>
      </w:pPr>
      <w:r>
        <w:separator/>
      </w:r>
    </w:p>
  </w:footnote>
  <w:footnote w:type="continuationSeparator" w:id="0">
    <w:p w14:paraId="43D5B4A7" w14:textId="77777777" w:rsidR="00BE3F90" w:rsidRDefault="00BE3F90" w:rsidP="00554167">
      <w:pPr>
        <w:spacing w:after="0" w:line="240" w:lineRule="auto"/>
      </w:pPr>
      <w:r>
        <w:continuationSeparator/>
      </w:r>
    </w:p>
  </w:footnote>
  <w:footnote w:type="continuationNotice" w:id="1">
    <w:p w14:paraId="68F401E0" w14:textId="77777777" w:rsidR="00BE3F90" w:rsidRDefault="00BE3F9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1624D" w14:textId="4C490E6D" w:rsidR="002B3EF2" w:rsidRPr="004A42AD" w:rsidRDefault="00661A67" w:rsidP="00661A67">
    <w:pPr>
      <w:pStyle w:val="Header"/>
      <w:pBdr>
        <w:bottom w:val="single" w:sz="4" w:space="1" w:color="auto"/>
      </w:pBdr>
      <w:spacing w:after="0" w:line="240" w:lineRule="auto"/>
      <w:jc w:val="right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5F34096B" wp14:editId="1A0CB1FC">
          <wp:simplePos x="0" y="0"/>
          <wp:positionH relativeFrom="column">
            <wp:posOffset>3052482</wp:posOffset>
          </wp:positionH>
          <wp:positionV relativeFrom="paragraph">
            <wp:posOffset>-222885</wp:posOffset>
          </wp:positionV>
          <wp:extent cx="1443660" cy="369989"/>
          <wp:effectExtent l="0" t="0" r="4445" b="0"/>
          <wp:wrapNone/>
          <wp:docPr id="196368879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455" b="27221"/>
                  <a:stretch/>
                </pic:blipFill>
                <pic:spPr bwMode="auto">
                  <a:xfrm>
                    <a:off x="0" y="0"/>
                    <a:ext cx="1443660" cy="36998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22442"/>
    <w:multiLevelType w:val="hybridMultilevel"/>
    <w:tmpl w:val="86CCD876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C76A5"/>
    <w:multiLevelType w:val="hybridMultilevel"/>
    <w:tmpl w:val="668C5DD4"/>
    <w:lvl w:ilvl="0" w:tplc="1E005086">
      <w:start w:val="1"/>
      <w:numFmt w:val="decimal"/>
      <w:lvlText w:val="[%1]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E472AC"/>
    <w:multiLevelType w:val="hybridMultilevel"/>
    <w:tmpl w:val="F6E077CA"/>
    <w:lvl w:ilvl="0" w:tplc="564C1026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91A2A"/>
    <w:multiLevelType w:val="hybridMultilevel"/>
    <w:tmpl w:val="E51E7010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0600F"/>
    <w:multiLevelType w:val="hybridMultilevel"/>
    <w:tmpl w:val="EF124A3E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E733C"/>
    <w:multiLevelType w:val="hybridMultilevel"/>
    <w:tmpl w:val="209C6D24"/>
    <w:lvl w:ilvl="0" w:tplc="564C1026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101DE0"/>
    <w:multiLevelType w:val="hybridMultilevel"/>
    <w:tmpl w:val="9A00775C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BA34C3"/>
    <w:multiLevelType w:val="hybridMultilevel"/>
    <w:tmpl w:val="D3A87E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510B51"/>
    <w:multiLevelType w:val="hybridMultilevel"/>
    <w:tmpl w:val="ABCEAEFC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D713FA"/>
    <w:multiLevelType w:val="hybridMultilevel"/>
    <w:tmpl w:val="11DA5A7E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904925"/>
    <w:multiLevelType w:val="hybridMultilevel"/>
    <w:tmpl w:val="CAACB820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CA62B6"/>
    <w:multiLevelType w:val="hybridMultilevel"/>
    <w:tmpl w:val="6EA0826E"/>
    <w:lvl w:ilvl="0" w:tplc="564C1026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E618E"/>
    <w:multiLevelType w:val="hybridMultilevel"/>
    <w:tmpl w:val="7D6AC3F8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AF2D69"/>
    <w:multiLevelType w:val="hybridMultilevel"/>
    <w:tmpl w:val="BF64D88E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6036C3"/>
    <w:multiLevelType w:val="hybridMultilevel"/>
    <w:tmpl w:val="48961314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58012C"/>
    <w:multiLevelType w:val="hybridMultilevel"/>
    <w:tmpl w:val="4C54B226"/>
    <w:lvl w:ilvl="0" w:tplc="564C1026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49612C"/>
    <w:multiLevelType w:val="multilevel"/>
    <w:tmpl w:val="4FB06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5E5A13"/>
    <w:multiLevelType w:val="hybridMultilevel"/>
    <w:tmpl w:val="87320E8C"/>
    <w:lvl w:ilvl="0" w:tplc="564C1026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9024BA"/>
    <w:multiLevelType w:val="hybridMultilevel"/>
    <w:tmpl w:val="4606A308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7D0F4B"/>
    <w:multiLevelType w:val="hybridMultilevel"/>
    <w:tmpl w:val="B87292CA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4021BA"/>
    <w:multiLevelType w:val="hybridMultilevel"/>
    <w:tmpl w:val="128A9F3C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874348"/>
    <w:multiLevelType w:val="hybridMultilevel"/>
    <w:tmpl w:val="B16C13D6"/>
    <w:lvl w:ilvl="0" w:tplc="854C571A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3555095">
    <w:abstractNumId w:val="16"/>
  </w:num>
  <w:num w:numId="2" w16cid:durableId="1881629861">
    <w:abstractNumId w:val="4"/>
  </w:num>
  <w:num w:numId="3" w16cid:durableId="1457679115">
    <w:abstractNumId w:val="8"/>
  </w:num>
  <w:num w:numId="4" w16cid:durableId="1364744824">
    <w:abstractNumId w:val="3"/>
  </w:num>
  <w:num w:numId="5" w16cid:durableId="1702895965">
    <w:abstractNumId w:val="1"/>
  </w:num>
  <w:num w:numId="6" w16cid:durableId="655453638">
    <w:abstractNumId w:val="17"/>
  </w:num>
  <w:num w:numId="7" w16cid:durableId="534852425">
    <w:abstractNumId w:val="0"/>
  </w:num>
  <w:num w:numId="8" w16cid:durableId="845287207">
    <w:abstractNumId w:val="21"/>
  </w:num>
  <w:num w:numId="9" w16cid:durableId="236524361">
    <w:abstractNumId w:val="11"/>
  </w:num>
  <w:num w:numId="10" w16cid:durableId="2063819658">
    <w:abstractNumId w:val="9"/>
  </w:num>
  <w:num w:numId="11" w16cid:durableId="2128573121">
    <w:abstractNumId w:val="2"/>
  </w:num>
  <w:num w:numId="12" w16cid:durableId="619343145">
    <w:abstractNumId w:val="13"/>
  </w:num>
  <w:num w:numId="13" w16cid:durableId="373122067">
    <w:abstractNumId w:val="20"/>
  </w:num>
  <w:num w:numId="14" w16cid:durableId="2106414627">
    <w:abstractNumId w:val="12"/>
  </w:num>
  <w:num w:numId="15" w16cid:durableId="1465463751">
    <w:abstractNumId w:val="5"/>
  </w:num>
  <w:num w:numId="16" w16cid:durableId="489565862">
    <w:abstractNumId w:val="6"/>
  </w:num>
  <w:num w:numId="17" w16cid:durableId="1698850961">
    <w:abstractNumId w:val="19"/>
  </w:num>
  <w:num w:numId="18" w16cid:durableId="1476412746">
    <w:abstractNumId w:val="14"/>
  </w:num>
  <w:num w:numId="19" w16cid:durableId="2058890754">
    <w:abstractNumId w:val="15"/>
  </w:num>
  <w:num w:numId="20" w16cid:durableId="1045981663">
    <w:abstractNumId w:val="18"/>
  </w:num>
  <w:num w:numId="21" w16cid:durableId="1283459594">
    <w:abstractNumId w:val="10"/>
  </w:num>
  <w:num w:numId="22" w16cid:durableId="11476278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efaultTabStop w:val="708"/>
  <w:autoHyphenation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E76"/>
    <w:rsid w:val="00013C2E"/>
    <w:rsid w:val="00033F5F"/>
    <w:rsid w:val="0004325A"/>
    <w:rsid w:val="00090B34"/>
    <w:rsid w:val="000F04F1"/>
    <w:rsid w:val="001072A4"/>
    <w:rsid w:val="001074AB"/>
    <w:rsid w:val="00112B6D"/>
    <w:rsid w:val="00117D6D"/>
    <w:rsid w:val="00126F10"/>
    <w:rsid w:val="001278BF"/>
    <w:rsid w:val="00130528"/>
    <w:rsid w:val="00132532"/>
    <w:rsid w:val="00137C3E"/>
    <w:rsid w:val="001501B3"/>
    <w:rsid w:val="00153F0B"/>
    <w:rsid w:val="00177C07"/>
    <w:rsid w:val="00195606"/>
    <w:rsid w:val="001A22CB"/>
    <w:rsid w:val="001A2A0C"/>
    <w:rsid w:val="001C17D0"/>
    <w:rsid w:val="001C57EF"/>
    <w:rsid w:val="001D3023"/>
    <w:rsid w:val="001F6487"/>
    <w:rsid w:val="00221657"/>
    <w:rsid w:val="0023224B"/>
    <w:rsid w:val="0023329E"/>
    <w:rsid w:val="002409A9"/>
    <w:rsid w:val="00256493"/>
    <w:rsid w:val="00262499"/>
    <w:rsid w:val="00276A13"/>
    <w:rsid w:val="002770AF"/>
    <w:rsid w:val="002774C0"/>
    <w:rsid w:val="00277A96"/>
    <w:rsid w:val="002920FC"/>
    <w:rsid w:val="00297D95"/>
    <w:rsid w:val="002B232E"/>
    <w:rsid w:val="002B3198"/>
    <w:rsid w:val="002B3EF2"/>
    <w:rsid w:val="002B5256"/>
    <w:rsid w:val="002B66B4"/>
    <w:rsid w:val="002C27BD"/>
    <w:rsid w:val="002C3C17"/>
    <w:rsid w:val="002E1F2B"/>
    <w:rsid w:val="002E6B23"/>
    <w:rsid w:val="002E6EE2"/>
    <w:rsid w:val="002F1798"/>
    <w:rsid w:val="002F3FE8"/>
    <w:rsid w:val="002F5106"/>
    <w:rsid w:val="00301143"/>
    <w:rsid w:val="00301AD2"/>
    <w:rsid w:val="0031735F"/>
    <w:rsid w:val="00324223"/>
    <w:rsid w:val="00353CA4"/>
    <w:rsid w:val="00356F09"/>
    <w:rsid w:val="00384BF8"/>
    <w:rsid w:val="00387490"/>
    <w:rsid w:val="003916B4"/>
    <w:rsid w:val="003A4FAC"/>
    <w:rsid w:val="003B0979"/>
    <w:rsid w:val="003F29D8"/>
    <w:rsid w:val="003F4630"/>
    <w:rsid w:val="004271E0"/>
    <w:rsid w:val="004311D8"/>
    <w:rsid w:val="0045616A"/>
    <w:rsid w:val="00460866"/>
    <w:rsid w:val="00473C38"/>
    <w:rsid w:val="004812D8"/>
    <w:rsid w:val="004906D2"/>
    <w:rsid w:val="004A42AD"/>
    <w:rsid w:val="004A4648"/>
    <w:rsid w:val="004A6FFF"/>
    <w:rsid w:val="004B1286"/>
    <w:rsid w:val="004B136C"/>
    <w:rsid w:val="004B7560"/>
    <w:rsid w:val="004D22C3"/>
    <w:rsid w:val="004E7134"/>
    <w:rsid w:val="00534D34"/>
    <w:rsid w:val="00537C01"/>
    <w:rsid w:val="0054254C"/>
    <w:rsid w:val="005517EE"/>
    <w:rsid w:val="00554167"/>
    <w:rsid w:val="00557A4A"/>
    <w:rsid w:val="0056572A"/>
    <w:rsid w:val="005668D0"/>
    <w:rsid w:val="00571229"/>
    <w:rsid w:val="005753BE"/>
    <w:rsid w:val="0058087B"/>
    <w:rsid w:val="00583246"/>
    <w:rsid w:val="005918C5"/>
    <w:rsid w:val="00597724"/>
    <w:rsid w:val="005F30F4"/>
    <w:rsid w:val="005F33F5"/>
    <w:rsid w:val="006002F9"/>
    <w:rsid w:val="00607FDC"/>
    <w:rsid w:val="00612DE1"/>
    <w:rsid w:val="00635983"/>
    <w:rsid w:val="00637C7B"/>
    <w:rsid w:val="00647446"/>
    <w:rsid w:val="006505E0"/>
    <w:rsid w:val="006508BF"/>
    <w:rsid w:val="00661A67"/>
    <w:rsid w:val="006624BC"/>
    <w:rsid w:val="00666F0C"/>
    <w:rsid w:val="0067725A"/>
    <w:rsid w:val="006837E1"/>
    <w:rsid w:val="00690D1D"/>
    <w:rsid w:val="00693BF0"/>
    <w:rsid w:val="006A1236"/>
    <w:rsid w:val="006E4397"/>
    <w:rsid w:val="006E5DF8"/>
    <w:rsid w:val="00703A74"/>
    <w:rsid w:val="007479D2"/>
    <w:rsid w:val="00750269"/>
    <w:rsid w:val="00761319"/>
    <w:rsid w:val="0076156A"/>
    <w:rsid w:val="00761666"/>
    <w:rsid w:val="00762168"/>
    <w:rsid w:val="00762366"/>
    <w:rsid w:val="00781BF2"/>
    <w:rsid w:val="007825BD"/>
    <w:rsid w:val="00784987"/>
    <w:rsid w:val="00792930"/>
    <w:rsid w:val="00792FDB"/>
    <w:rsid w:val="0079720A"/>
    <w:rsid w:val="007A51A7"/>
    <w:rsid w:val="007A7099"/>
    <w:rsid w:val="007B2373"/>
    <w:rsid w:val="007C4F07"/>
    <w:rsid w:val="007D07B7"/>
    <w:rsid w:val="007D3266"/>
    <w:rsid w:val="007D4C8D"/>
    <w:rsid w:val="007D7099"/>
    <w:rsid w:val="007E6B3F"/>
    <w:rsid w:val="007F545D"/>
    <w:rsid w:val="00802960"/>
    <w:rsid w:val="00810AF3"/>
    <w:rsid w:val="008119C3"/>
    <w:rsid w:val="00823FE8"/>
    <w:rsid w:val="0082642F"/>
    <w:rsid w:val="00830BE7"/>
    <w:rsid w:val="00831255"/>
    <w:rsid w:val="008360C7"/>
    <w:rsid w:val="008414CE"/>
    <w:rsid w:val="008433E8"/>
    <w:rsid w:val="00852201"/>
    <w:rsid w:val="00852413"/>
    <w:rsid w:val="00852781"/>
    <w:rsid w:val="00861714"/>
    <w:rsid w:val="008640B7"/>
    <w:rsid w:val="008755AD"/>
    <w:rsid w:val="00891303"/>
    <w:rsid w:val="008B1159"/>
    <w:rsid w:val="008C396E"/>
    <w:rsid w:val="008D01DF"/>
    <w:rsid w:val="008E0311"/>
    <w:rsid w:val="008F4C0F"/>
    <w:rsid w:val="008F6F18"/>
    <w:rsid w:val="008F7122"/>
    <w:rsid w:val="009318A5"/>
    <w:rsid w:val="009328C1"/>
    <w:rsid w:val="00936C73"/>
    <w:rsid w:val="0093770F"/>
    <w:rsid w:val="00951F19"/>
    <w:rsid w:val="00963965"/>
    <w:rsid w:val="00965FC5"/>
    <w:rsid w:val="009718BF"/>
    <w:rsid w:val="0097404C"/>
    <w:rsid w:val="00983838"/>
    <w:rsid w:val="00987A3E"/>
    <w:rsid w:val="00992507"/>
    <w:rsid w:val="00995EF4"/>
    <w:rsid w:val="009B5055"/>
    <w:rsid w:val="009B5368"/>
    <w:rsid w:val="009C5E92"/>
    <w:rsid w:val="009D084C"/>
    <w:rsid w:val="009D45B1"/>
    <w:rsid w:val="009E5749"/>
    <w:rsid w:val="00A04127"/>
    <w:rsid w:val="00A21A61"/>
    <w:rsid w:val="00A22879"/>
    <w:rsid w:val="00A42D47"/>
    <w:rsid w:val="00A56C24"/>
    <w:rsid w:val="00A61052"/>
    <w:rsid w:val="00A7308B"/>
    <w:rsid w:val="00A817E8"/>
    <w:rsid w:val="00A92C94"/>
    <w:rsid w:val="00AA462D"/>
    <w:rsid w:val="00AA780A"/>
    <w:rsid w:val="00AB0087"/>
    <w:rsid w:val="00AD2720"/>
    <w:rsid w:val="00AD3215"/>
    <w:rsid w:val="00AD4C21"/>
    <w:rsid w:val="00AD5130"/>
    <w:rsid w:val="00AE7596"/>
    <w:rsid w:val="00AF23E2"/>
    <w:rsid w:val="00B04BC9"/>
    <w:rsid w:val="00B0621E"/>
    <w:rsid w:val="00B07357"/>
    <w:rsid w:val="00B073EF"/>
    <w:rsid w:val="00B274C1"/>
    <w:rsid w:val="00B41E87"/>
    <w:rsid w:val="00B434FB"/>
    <w:rsid w:val="00B55A51"/>
    <w:rsid w:val="00B55E26"/>
    <w:rsid w:val="00B60CBD"/>
    <w:rsid w:val="00B62421"/>
    <w:rsid w:val="00B7144D"/>
    <w:rsid w:val="00B75016"/>
    <w:rsid w:val="00B938F8"/>
    <w:rsid w:val="00BA58C5"/>
    <w:rsid w:val="00BC7BB6"/>
    <w:rsid w:val="00BE03F5"/>
    <w:rsid w:val="00BE3F90"/>
    <w:rsid w:val="00C074DD"/>
    <w:rsid w:val="00C11901"/>
    <w:rsid w:val="00C135DA"/>
    <w:rsid w:val="00C2122A"/>
    <w:rsid w:val="00C36D22"/>
    <w:rsid w:val="00C41CC5"/>
    <w:rsid w:val="00C44E76"/>
    <w:rsid w:val="00C512A4"/>
    <w:rsid w:val="00C61A74"/>
    <w:rsid w:val="00C65196"/>
    <w:rsid w:val="00C66054"/>
    <w:rsid w:val="00C705D3"/>
    <w:rsid w:val="00C81F81"/>
    <w:rsid w:val="00C91A2D"/>
    <w:rsid w:val="00C92D73"/>
    <w:rsid w:val="00C95F53"/>
    <w:rsid w:val="00CA2DC0"/>
    <w:rsid w:val="00CA532C"/>
    <w:rsid w:val="00CB5F79"/>
    <w:rsid w:val="00CC46F7"/>
    <w:rsid w:val="00CD40BB"/>
    <w:rsid w:val="00CD527A"/>
    <w:rsid w:val="00CE661D"/>
    <w:rsid w:val="00CE6D7F"/>
    <w:rsid w:val="00CF5A22"/>
    <w:rsid w:val="00D01802"/>
    <w:rsid w:val="00D10FCB"/>
    <w:rsid w:val="00D1110B"/>
    <w:rsid w:val="00D11292"/>
    <w:rsid w:val="00D121CD"/>
    <w:rsid w:val="00D22EBD"/>
    <w:rsid w:val="00D2486F"/>
    <w:rsid w:val="00D34E01"/>
    <w:rsid w:val="00D375E7"/>
    <w:rsid w:val="00D72A26"/>
    <w:rsid w:val="00D83D36"/>
    <w:rsid w:val="00D97C2F"/>
    <w:rsid w:val="00DB0624"/>
    <w:rsid w:val="00DD2072"/>
    <w:rsid w:val="00DD5D0D"/>
    <w:rsid w:val="00E05231"/>
    <w:rsid w:val="00E24B22"/>
    <w:rsid w:val="00E41F35"/>
    <w:rsid w:val="00E5496C"/>
    <w:rsid w:val="00E64AA5"/>
    <w:rsid w:val="00E65FE7"/>
    <w:rsid w:val="00E72A40"/>
    <w:rsid w:val="00E76945"/>
    <w:rsid w:val="00E86883"/>
    <w:rsid w:val="00E96D9A"/>
    <w:rsid w:val="00EC6ED7"/>
    <w:rsid w:val="00EC7EB4"/>
    <w:rsid w:val="00EF1356"/>
    <w:rsid w:val="00EF3893"/>
    <w:rsid w:val="00F06EA9"/>
    <w:rsid w:val="00F33F9B"/>
    <w:rsid w:val="00F46E79"/>
    <w:rsid w:val="00F55E7C"/>
    <w:rsid w:val="00F56967"/>
    <w:rsid w:val="00F56FEB"/>
    <w:rsid w:val="00F74E7B"/>
    <w:rsid w:val="00F81984"/>
    <w:rsid w:val="00FB37CB"/>
    <w:rsid w:val="00FB6B68"/>
    <w:rsid w:val="00FB7411"/>
    <w:rsid w:val="00FC29AC"/>
    <w:rsid w:val="00FE2E43"/>
    <w:rsid w:val="00FF0C4D"/>
    <w:rsid w:val="00FF21FE"/>
    <w:rsid w:val="00FF2B44"/>
    <w:rsid w:val="00FF31A9"/>
    <w:rsid w:val="00FF4063"/>
    <w:rsid w:val="00FF570F"/>
    <w:rsid w:val="00FF64EF"/>
    <w:rsid w:val="09064B02"/>
    <w:rsid w:val="2B9E7A6C"/>
    <w:rsid w:val="2E63647E"/>
    <w:rsid w:val="2F180B0A"/>
    <w:rsid w:val="2F79FEEC"/>
    <w:rsid w:val="3D6F6A9A"/>
    <w:rsid w:val="42DDA3D4"/>
    <w:rsid w:val="45807B80"/>
    <w:rsid w:val="4A6018B5"/>
    <w:rsid w:val="4B5FD34B"/>
    <w:rsid w:val="4DCB17E1"/>
    <w:rsid w:val="4E88880E"/>
    <w:rsid w:val="5040D76E"/>
    <w:rsid w:val="53E147D5"/>
    <w:rsid w:val="5CA86DE2"/>
    <w:rsid w:val="616B634E"/>
    <w:rsid w:val="64FC6119"/>
    <w:rsid w:val="657BF015"/>
    <w:rsid w:val="6DDE06F6"/>
    <w:rsid w:val="71A2741C"/>
    <w:rsid w:val="73D7DB47"/>
    <w:rsid w:val="73FF3BB5"/>
    <w:rsid w:val="74046192"/>
    <w:rsid w:val="749379CB"/>
    <w:rsid w:val="761BF475"/>
    <w:rsid w:val="7B3F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5BD905D"/>
  <w15:chartTrackingRefBased/>
  <w15:docId w15:val="{7268294C-6B3C-4098-B17C-CF14742C4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1A67"/>
    <w:pPr>
      <w:spacing w:after="160" w:line="259" w:lineRule="auto"/>
    </w:pPr>
    <w:rPr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4167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7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1A2A0C"/>
    <w:rPr>
      <w:sz w:val="22"/>
      <w:szCs w:val="22"/>
      <w:lang w:val="en-GB" w:eastAsia="en-US"/>
    </w:rPr>
  </w:style>
  <w:style w:type="character" w:styleId="Hyperlink">
    <w:name w:val="Hyperlink"/>
    <w:uiPriority w:val="99"/>
    <w:unhideWhenUsed/>
    <w:rsid w:val="00C512A4"/>
    <w:rPr>
      <w:color w:val="0563C1"/>
      <w:u w:val="single"/>
    </w:rPr>
  </w:style>
  <w:style w:type="paragraph" w:customStyle="1" w:styleId="AUTOR">
    <w:name w:val="AUTOR"/>
    <w:basedOn w:val="Heading5"/>
    <w:link w:val="AUTORZnak"/>
    <w:rsid w:val="00554167"/>
    <w:pPr>
      <w:keepNext/>
      <w:tabs>
        <w:tab w:val="left" w:pos="1985"/>
      </w:tabs>
      <w:spacing w:before="0" w:after="0" w:line="240" w:lineRule="auto"/>
      <w:jc w:val="both"/>
    </w:pPr>
    <w:rPr>
      <w:rFonts w:ascii="Times New Roman" w:hAnsi="Times New Roman"/>
      <w:b w:val="0"/>
      <w:bCs w:val="0"/>
      <w:sz w:val="22"/>
      <w:szCs w:val="22"/>
      <w:lang w:bidi="he-IL"/>
    </w:rPr>
  </w:style>
  <w:style w:type="paragraph" w:customStyle="1" w:styleId="TYTUL">
    <w:name w:val="TYTUL"/>
    <w:basedOn w:val="Normal"/>
    <w:link w:val="TYTULZnak"/>
    <w:rsid w:val="008C396E"/>
    <w:pPr>
      <w:keepNext/>
      <w:keepLines/>
      <w:suppressAutoHyphens/>
      <w:spacing w:before="120" w:after="240" w:line="240" w:lineRule="auto"/>
    </w:pPr>
    <w:rPr>
      <w:rFonts w:ascii="Times New Roman" w:eastAsia="Times New Roman" w:hAnsi="Times New Roman"/>
      <w:b/>
      <w:bCs/>
      <w:caps/>
      <w:sz w:val="24"/>
      <w:szCs w:val="28"/>
      <w:lang w:eastAsia="pl-PL" w:bidi="he-IL"/>
    </w:rPr>
  </w:style>
  <w:style w:type="paragraph" w:customStyle="1" w:styleId="TEKST">
    <w:name w:val="TEKST"/>
    <w:basedOn w:val="Normal"/>
    <w:link w:val="TEKSTZnak"/>
    <w:rsid w:val="00583246"/>
    <w:pPr>
      <w:spacing w:after="0" w:line="240" w:lineRule="auto"/>
      <w:jc w:val="center"/>
    </w:pPr>
    <w:rPr>
      <w:rFonts w:ascii="Times New Roman" w:eastAsia="Times New Roman" w:hAnsi="Times New Roman"/>
      <w:szCs w:val="20"/>
      <w:lang w:eastAsia="pl-PL" w:bidi="he-IL"/>
    </w:rPr>
  </w:style>
  <w:style w:type="paragraph" w:customStyle="1" w:styleId="INSTYTUCJA">
    <w:name w:val="INSTYTUCJA"/>
    <w:basedOn w:val="Normal"/>
    <w:link w:val="INSTYTUCJAZnak1"/>
    <w:rsid w:val="00554167"/>
    <w:pPr>
      <w:keepNext/>
      <w:tabs>
        <w:tab w:val="left" w:pos="142"/>
      </w:tabs>
      <w:spacing w:before="60" w:after="180" w:line="240" w:lineRule="auto"/>
    </w:pPr>
    <w:rPr>
      <w:rFonts w:ascii="Times New Roman" w:eastAsia="Times New Roman" w:hAnsi="Times New Roman"/>
      <w:noProof/>
      <w:szCs w:val="20"/>
      <w:lang w:eastAsia="pl-PL" w:bidi="he-IL"/>
    </w:rPr>
  </w:style>
  <w:style w:type="character" w:customStyle="1" w:styleId="TYTULZnak">
    <w:name w:val="TYTUL Znak"/>
    <w:link w:val="TYTUL"/>
    <w:rsid w:val="008C396E"/>
    <w:rPr>
      <w:rFonts w:ascii="Times New Roman" w:eastAsia="Times New Roman" w:hAnsi="Times New Roman"/>
      <w:b/>
      <w:bCs/>
      <w:caps/>
      <w:sz w:val="24"/>
      <w:szCs w:val="28"/>
      <w:lang w:bidi="he-IL"/>
    </w:rPr>
  </w:style>
  <w:style w:type="character" w:customStyle="1" w:styleId="AUTORZnak">
    <w:name w:val="AUTOR Znak"/>
    <w:link w:val="AUTOR"/>
    <w:rsid w:val="00554167"/>
    <w:rPr>
      <w:rFonts w:ascii="Times New Roman" w:eastAsia="Times New Roman" w:hAnsi="Times New Roman" w:cs="Times New Roman"/>
      <w:b w:val="0"/>
      <w:bCs w:val="0"/>
      <w:i/>
      <w:iCs/>
      <w:sz w:val="22"/>
      <w:szCs w:val="22"/>
      <w:lang w:eastAsia="en-US" w:bidi="he-IL"/>
    </w:rPr>
  </w:style>
  <w:style w:type="character" w:customStyle="1" w:styleId="INSTYTUCJAZnak1">
    <w:name w:val="INSTYTUCJA Znak1"/>
    <w:link w:val="INSTYTUCJA"/>
    <w:rsid w:val="00554167"/>
    <w:rPr>
      <w:rFonts w:ascii="Times New Roman" w:eastAsia="Times New Roman" w:hAnsi="Times New Roman"/>
      <w:noProof/>
      <w:sz w:val="22"/>
      <w:lang w:bidi="he-IL"/>
    </w:rPr>
  </w:style>
  <w:style w:type="character" w:customStyle="1" w:styleId="TEKSTZnak">
    <w:name w:val="TEKST Znak"/>
    <w:link w:val="TEKST"/>
    <w:rsid w:val="00583246"/>
    <w:rPr>
      <w:rFonts w:ascii="Times New Roman" w:eastAsia="Times New Roman" w:hAnsi="Times New Roman"/>
      <w:sz w:val="22"/>
      <w:lang w:bidi="he-IL"/>
    </w:rPr>
  </w:style>
  <w:style w:type="paragraph" w:customStyle="1" w:styleId="LITERATURA">
    <w:name w:val="LITERATURA"/>
    <w:basedOn w:val="TEKST"/>
    <w:rsid w:val="00554167"/>
    <w:pPr>
      <w:ind w:left="284" w:hanging="284"/>
    </w:pPr>
    <w:rPr>
      <w:sz w:val="20"/>
      <w:lang w:val="en-GB"/>
    </w:rPr>
  </w:style>
  <w:style w:type="paragraph" w:customStyle="1" w:styleId="LITERATURAPRZED">
    <w:name w:val="LITERATURA PRZED"/>
    <w:basedOn w:val="LITERATURA"/>
    <w:rsid w:val="00554167"/>
    <w:rPr>
      <w:sz w:val="16"/>
      <w:szCs w:val="16"/>
    </w:rPr>
  </w:style>
  <w:style w:type="character" w:customStyle="1" w:styleId="Heading5Char">
    <w:name w:val="Heading 5 Char"/>
    <w:link w:val="Heading5"/>
    <w:uiPriority w:val="9"/>
    <w:semiHidden/>
    <w:rsid w:val="00554167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54167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554167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5416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554167"/>
    <w:rPr>
      <w:sz w:val="22"/>
      <w:szCs w:val="22"/>
      <w:lang w:eastAsia="en-US"/>
    </w:rPr>
  </w:style>
  <w:style w:type="paragraph" w:customStyle="1" w:styleId="AbstNag">
    <w:name w:val="Abst Nag"/>
    <w:basedOn w:val="TYTUL"/>
    <w:link w:val="AbstNagZnak"/>
    <w:qFormat/>
    <w:rsid w:val="00554167"/>
    <w:pPr>
      <w:spacing w:before="360"/>
    </w:pPr>
    <w:rPr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C705D3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AbstNagZnak">
    <w:name w:val="Abst Nag Znak"/>
    <w:link w:val="AbstNag"/>
    <w:rsid w:val="00554167"/>
    <w:rPr>
      <w:rFonts w:ascii="Times New Roman" w:eastAsia="Times New Roman" w:hAnsi="Times New Roman"/>
      <w:b/>
      <w:bCs/>
      <w:caps/>
      <w:sz w:val="24"/>
      <w:szCs w:val="24"/>
      <w:lang w:bidi="he-IL"/>
    </w:rPr>
  </w:style>
  <w:style w:type="character" w:customStyle="1" w:styleId="TitleChar">
    <w:name w:val="Title Char"/>
    <w:link w:val="Title"/>
    <w:uiPriority w:val="10"/>
    <w:rsid w:val="00C705D3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customStyle="1" w:styleId="NoSpacingChar">
    <w:name w:val="No Spacing Char"/>
    <w:link w:val="NoSpacing"/>
    <w:uiPriority w:val="99"/>
    <w:rsid w:val="009D45B1"/>
    <w:rPr>
      <w:sz w:val="22"/>
      <w:szCs w:val="22"/>
      <w:lang w:val="en-GB" w:eastAsia="en-US"/>
    </w:rPr>
  </w:style>
  <w:style w:type="paragraph" w:styleId="ListParagraph">
    <w:name w:val="List Paragraph"/>
    <w:basedOn w:val="Normal"/>
    <w:uiPriority w:val="34"/>
    <w:qFormat/>
    <w:rsid w:val="002C3C17"/>
    <w:pPr>
      <w:spacing w:after="200" w:line="276" w:lineRule="auto"/>
      <w:ind w:left="720"/>
      <w:contextualSpacing/>
    </w:pPr>
    <w:rPr>
      <w:rFonts w:eastAsia="SimSun"/>
    </w:rPr>
  </w:style>
  <w:style w:type="character" w:customStyle="1" w:styleId="5yl5">
    <w:name w:val="_5yl5"/>
    <w:basedOn w:val="DefaultParagraphFont"/>
    <w:rsid w:val="002C3C17"/>
  </w:style>
  <w:style w:type="paragraph" w:customStyle="1" w:styleId="Standard">
    <w:name w:val="Standard"/>
    <w:rsid w:val="005918C5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styleId="Emphasis">
    <w:name w:val="Emphasis"/>
    <w:uiPriority w:val="20"/>
    <w:qFormat/>
    <w:rsid w:val="00E64AA5"/>
    <w:rPr>
      <w:i/>
      <w:iCs/>
    </w:rPr>
  </w:style>
  <w:style w:type="character" w:customStyle="1" w:styleId="citation">
    <w:name w:val="citation"/>
    <w:rsid w:val="00E64AA5"/>
  </w:style>
  <w:style w:type="character" w:styleId="HTMLCite">
    <w:name w:val="HTML Cite"/>
    <w:uiPriority w:val="99"/>
    <w:unhideWhenUsed/>
    <w:rsid w:val="00E64AA5"/>
    <w:rPr>
      <w:i/>
      <w:iCs/>
    </w:rPr>
  </w:style>
  <w:style w:type="character" w:styleId="Strong">
    <w:name w:val="Strong"/>
    <w:qFormat/>
    <w:rsid w:val="007F545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6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E661D"/>
    <w:rPr>
      <w:rFonts w:ascii="Segoe UI" w:hAnsi="Segoe UI" w:cs="Segoe UI"/>
      <w:sz w:val="18"/>
      <w:szCs w:val="18"/>
      <w:lang w:eastAsia="en-US"/>
    </w:rPr>
  </w:style>
  <w:style w:type="paragraph" w:customStyle="1" w:styleId="A52025EVtitle">
    <w:name w:val="A5 2025EV title"/>
    <w:basedOn w:val="TYTUL"/>
    <w:qFormat/>
    <w:rsid w:val="00B0621E"/>
    <w:pPr>
      <w:spacing w:after="120"/>
      <w:jc w:val="center"/>
    </w:pPr>
    <w:rPr>
      <w:rFonts w:asciiTheme="minorHAnsi" w:hAnsiTheme="minorHAnsi"/>
    </w:rPr>
  </w:style>
  <w:style w:type="paragraph" w:customStyle="1" w:styleId="A52025EVautor">
    <w:name w:val="A5 2025EV autor"/>
    <w:basedOn w:val="AUTOR"/>
    <w:qFormat/>
    <w:rsid w:val="00583246"/>
    <w:pPr>
      <w:jc w:val="center"/>
    </w:pPr>
    <w:rPr>
      <w:rFonts w:asciiTheme="minorHAnsi" w:hAnsiTheme="minorHAnsi"/>
      <w:i w:val="0"/>
      <w:sz w:val="20"/>
      <w:szCs w:val="20"/>
    </w:rPr>
  </w:style>
  <w:style w:type="paragraph" w:customStyle="1" w:styleId="A52025EVafiliacja">
    <w:name w:val="A5 2025EV afiliacja"/>
    <w:basedOn w:val="INSTYTUCJA"/>
    <w:qFormat/>
    <w:rsid w:val="00583246"/>
    <w:pPr>
      <w:spacing w:before="0" w:after="0"/>
      <w:jc w:val="center"/>
    </w:pPr>
    <w:rPr>
      <w:rFonts w:asciiTheme="minorHAnsi" w:hAnsiTheme="minorHAnsi"/>
      <w:i/>
      <w:sz w:val="18"/>
      <w:szCs w:val="18"/>
    </w:rPr>
  </w:style>
  <w:style w:type="paragraph" w:customStyle="1" w:styleId="A52025EVtekst">
    <w:name w:val="A5 2025EV tekst"/>
    <w:basedOn w:val="TEKST"/>
    <w:qFormat/>
    <w:rsid w:val="00661A67"/>
    <w:pPr>
      <w:ind w:firstLine="284"/>
      <w:jc w:val="both"/>
    </w:pPr>
    <w:rPr>
      <w:rFonts w:asciiTheme="minorHAnsi" w:hAnsiTheme="minorHAnsi"/>
      <w:sz w:val="20"/>
      <w:lang w:val="en-US"/>
    </w:rPr>
  </w:style>
  <w:style w:type="paragraph" w:customStyle="1" w:styleId="A52025EVkeyword">
    <w:name w:val="A5 2025EV keyword"/>
    <w:basedOn w:val="TEKST"/>
    <w:qFormat/>
    <w:rsid w:val="009C5E92"/>
    <w:rPr>
      <w:rFonts w:asciiTheme="minorHAnsi" w:hAnsiTheme="minorHAnsi"/>
      <w:sz w:val="18"/>
    </w:rPr>
  </w:style>
  <w:style w:type="paragraph" w:customStyle="1" w:styleId="A52025EVliteraturaprzed">
    <w:name w:val="A5 2025EV literatura przed"/>
    <w:basedOn w:val="LITERATURAPRZED"/>
    <w:qFormat/>
    <w:rsid w:val="00583246"/>
    <w:pPr>
      <w:jc w:val="left"/>
    </w:pPr>
    <w:rPr>
      <w:rFonts w:asciiTheme="minorHAnsi" w:hAnsiTheme="minorHAnsi"/>
      <w:b/>
      <w:lang w:val="en-US"/>
    </w:rPr>
  </w:style>
  <w:style w:type="paragraph" w:customStyle="1" w:styleId="A52025EVliterature">
    <w:name w:val="A5 2025EV literature"/>
    <w:basedOn w:val="LITERATURA"/>
    <w:qFormat/>
    <w:rsid w:val="007D07B7"/>
    <w:pPr>
      <w:ind w:left="0" w:firstLine="284"/>
      <w:jc w:val="left"/>
    </w:pPr>
    <w:rPr>
      <w:rFonts w:asciiTheme="minorHAnsi" w:hAnsiTheme="minorHAnsi"/>
      <w:sz w:val="16"/>
      <w:szCs w:val="16"/>
    </w:rPr>
  </w:style>
  <w:style w:type="paragraph" w:customStyle="1" w:styleId="A52025EVmail">
    <w:name w:val="A5 2025EV mail"/>
    <w:basedOn w:val="A52025EVafiliacja"/>
    <w:qFormat/>
    <w:rsid w:val="00A22879"/>
    <w:rPr>
      <w:i w:val="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D08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8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macintosh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154fb3-475b-4f22-9bf5-5dbb37298d4a">
      <Terms xmlns="http://schemas.microsoft.com/office/infopath/2007/PartnerControls"/>
    </lcf76f155ced4ddcb4097134ff3c332f>
    <TaxCatchAll xmlns="f9f93136-dd31-49c4-99b6-181c400d8a5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C86F6D7D43F4EBF1EA3DC33668A48" ma:contentTypeVersion="15" ma:contentTypeDescription="Create a new document." ma:contentTypeScope="" ma:versionID="964407a0391c721619ffe23afc366d27">
  <xsd:schema xmlns:xsd="http://www.w3.org/2001/XMLSchema" xmlns:xs="http://www.w3.org/2001/XMLSchema" xmlns:p="http://schemas.microsoft.com/office/2006/metadata/properties" xmlns:ns2="18154fb3-475b-4f22-9bf5-5dbb37298d4a" xmlns:ns3="f9f93136-dd31-49c4-99b6-181c400d8a53" targetNamespace="http://schemas.microsoft.com/office/2006/metadata/properties" ma:root="true" ma:fieldsID="056fcb8cafc1e94932f4d9c5bbe63e2f" ns2:_="" ns3:_="">
    <xsd:import namespace="18154fb3-475b-4f22-9bf5-5dbb37298d4a"/>
    <xsd:import namespace="f9f93136-dd31-49c4-99b6-181c400d8a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154fb3-475b-4f22-9bf5-5dbb37298d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3c61810-8728-4d97-bd50-a9dad84084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93136-dd31-49c4-99b6-181c400d8a5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4b9972d-8321-4ede-9895-c503cb98685c}" ma:internalName="TaxCatchAll" ma:showField="CatchAllData" ma:web="f9f93136-dd31-49c4-99b6-181c400d8a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9D87F3-2379-4390-87AE-2E63E36473A5}">
  <ds:schemaRefs>
    <ds:schemaRef ds:uri="http://schemas.microsoft.com/office/2006/metadata/properties"/>
    <ds:schemaRef ds:uri="http://schemas.microsoft.com/office/infopath/2007/PartnerControls"/>
    <ds:schemaRef ds:uri="37ab1d0b-8e06-45a3-bcf3-3c184a66e54f"/>
    <ds:schemaRef ds:uri="af8e70f2-4c9e-4f5f-9d05-29cbdbec70d7"/>
    <ds:schemaRef ds:uri="18154fb3-475b-4f22-9bf5-5dbb37298d4a"/>
    <ds:schemaRef ds:uri="f9f93136-dd31-49c4-99b6-181c400d8a53"/>
  </ds:schemaRefs>
</ds:datastoreItem>
</file>

<file path=customXml/itemProps2.xml><?xml version="1.0" encoding="utf-8"?>
<ds:datastoreItem xmlns:ds="http://schemas.openxmlformats.org/officeDocument/2006/customXml" ds:itemID="{67DF2C4D-1477-4629-9D33-63673DC4E29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1F88E4E-7EAC-4E43-A03D-2A7C5DE1D4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DFD91A-F480-4511-A86C-ABA77124C2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154fb3-475b-4f22-9bf5-5dbb37298d4a"/>
    <ds:schemaRef ds:uri="f9f93136-dd31-49c4-99b6-181c400d8a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308</Words>
  <Characters>2128</Characters>
  <Application>Microsoft Office Word</Application>
  <DocSecurity>0</DocSecurity>
  <Lines>34</Lines>
  <Paragraphs>11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</dc:creator>
  <cp:keywords/>
  <cp:lastModifiedBy>Mária Babinčáková</cp:lastModifiedBy>
  <cp:revision>31</cp:revision>
  <cp:lastPrinted>2016-06-20T11:08:00Z</cp:lastPrinted>
  <dcterms:created xsi:type="dcterms:W3CDTF">2025-04-11T10:58:00Z</dcterms:created>
  <dcterms:modified xsi:type="dcterms:W3CDTF">2025-04-29T13:11:00Z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0x010100500C86F6D7D43F4EBF1EA3DC33668A48</vt:lpwstr>
  </property>
  <property fmtid="{D5CDD505-2E9C-101B-9397-08002B2CF9AE}" pid="3" name="MediaServiceImageTags">
    <vt:lpwstr/>
  </property>
  <property fmtid="{D5CDD505-2E9C-101B-9397-08002B2CF9AE}" pid="4" name="GrammarlyDocumentId">
    <vt:lpwstr>6f9f2dbd-085e-4949-8902-85b1f62fba42</vt:lpwstr>
  </property>
</Properties>
</file>