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B665C8" w14:textId="3608B738" w:rsidR="009D45B1" w:rsidRPr="00B75016" w:rsidRDefault="00C067DB" w:rsidP="00661A67">
      <w:pPr>
        <w:pStyle w:val="A52025EVtitle"/>
        <w:rPr>
          <w:lang w:val="en-US"/>
        </w:rPr>
      </w:pPr>
      <w:r>
        <w:rPr>
          <w:lang w:val="en-US"/>
        </w:rPr>
        <w:t>Gamification for improving student engagement and consolidation of learning</w:t>
      </w:r>
    </w:p>
    <w:p w14:paraId="416B6D3E" w14:textId="191FCF4F" w:rsidR="009D45B1" w:rsidRPr="00AF23E2" w:rsidRDefault="00C067DB" w:rsidP="00661A67">
      <w:pPr>
        <w:pStyle w:val="A52025EVautor"/>
        <w:rPr>
          <w:lang w:val="en-US"/>
        </w:rPr>
      </w:pPr>
      <w:bookmarkStart w:id="0" w:name="OLE_LINK1"/>
      <w:bookmarkStart w:id="1" w:name="OLE_LINK2"/>
      <w:r w:rsidRPr="00C067DB">
        <w:rPr>
          <w:u w:val="single"/>
          <w:lang w:val="en-US"/>
        </w:rPr>
        <w:t>Alison M. Hill</w:t>
      </w:r>
      <w:r w:rsidR="009D45B1" w:rsidRPr="00B75016">
        <w:rPr>
          <w:vertAlign w:val="superscript"/>
          <w:lang w:val="en-US"/>
        </w:rPr>
        <w:t>1</w:t>
      </w:r>
      <w:bookmarkEnd w:id="0"/>
      <w:bookmarkEnd w:id="1"/>
      <w:r>
        <w:rPr>
          <w:vertAlign w:val="superscript"/>
          <w:lang w:val="en-US"/>
        </w:rPr>
        <w:t>*</w:t>
      </w:r>
      <w:r>
        <w:rPr>
          <w:lang w:val="en-US"/>
        </w:rPr>
        <w:t xml:space="preserve"> and Nicholas J. Harmer</w:t>
      </w:r>
      <w:r w:rsidRPr="00C067DB">
        <w:rPr>
          <w:vertAlign w:val="superscript"/>
          <w:lang w:val="en-US"/>
        </w:rPr>
        <w:t>1,</w:t>
      </w:r>
      <w:r w:rsidR="009D45B1" w:rsidRPr="00B75016">
        <w:rPr>
          <w:vertAlign w:val="superscript"/>
          <w:lang w:val="en-US"/>
        </w:rPr>
        <w:t>2</w:t>
      </w:r>
      <w:r w:rsidR="00AF23E2">
        <w:rPr>
          <w:lang w:val="en-US"/>
        </w:rPr>
        <w:t xml:space="preserve"> </w:t>
      </w:r>
    </w:p>
    <w:p w14:paraId="514AB738" w14:textId="1ECB1B8C" w:rsidR="009D45B1" w:rsidRPr="00B75016" w:rsidRDefault="009D45B1" w:rsidP="00583246">
      <w:pPr>
        <w:pStyle w:val="A52025EVafiliacja"/>
        <w:rPr>
          <w:lang w:val="en-US"/>
        </w:rPr>
      </w:pPr>
      <w:r w:rsidRPr="00B75016">
        <w:rPr>
          <w:vertAlign w:val="superscript"/>
          <w:lang w:val="en-US"/>
        </w:rPr>
        <w:t xml:space="preserve">1 </w:t>
      </w:r>
      <w:r w:rsidR="00C067DB">
        <w:rPr>
          <w:lang w:val="en-US"/>
        </w:rPr>
        <w:t>Department of Biosciences, University of Exeter, UK</w:t>
      </w:r>
      <w:r w:rsidR="00AF23E2">
        <w:rPr>
          <w:lang w:val="en-US"/>
        </w:rPr>
        <w:t xml:space="preserve"> </w:t>
      </w:r>
    </w:p>
    <w:p w14:paraId="3A63B510" w14:textId="02FBE95E" w:rsidR="009D45B1" w:rsidRDefault="009D45B1" w:rsidP="00661A67">
      <w:pPr>
        <w:pStyle w:val="A52025EVafiliacja"/>
        <w:rPr>
          <w:lang w:val="en-US"/>
        </w:rPr>
      </w:pPr>
      <w:r w:rsidRPr="00B75016">
        <w:rPr>
          <w:vertAlign w:val="superscript"/>
          <w:lang w:val="en-US"/>
        </w:rPr>
        <w:t>2</w:t>
      </w:r>
      <w:r w:rsidR="00B75016" w:rsidRPr="00B75016">
        <w:rPr>
          <w:vertAlign w:val="superscript"/>
          <w:lang w:val="en-US"/>
        </w:rPr>
        <w:t xml:space="preserve"> </w:t>
      </w:r>
      <w:r w:rsidR="00C067DB">
        <w:rPr>
          <w:lang w:val="en-US"/>
        </w:rPr>
        <w:t>Living Systems Institute, University of Exeter, UK</w:t>
      </w:r>
    </w:p>
    <w:p w14:paraId="79A74CD0" w14:textId="2E0ED41C" w:rsidR="00A22879" w:rsidRPr="00B75016" w:rsidRDefault="002B3EF2" w:rsidP="00661A67">
      <w:pPr>
        <w:pStyle w:val="A52025EVmail"/>
      </w:pPr>
      <w:r>
        <w:t>*</w:t>
      </w:r>
      <w:r w:rsidR="00A22879">
        <w:t>Cor</w:t>
      </w:r>
      <w:r>
        <w:t>r</w:t>
      </w:r>
      <w:r w:rsidR="00A22879">
        <w:t>esponding author’s e-</w:t>
      </w:r>
      <w:r w:rsidR="00A22879" w:rsidRPr="00661A67">
        <w:t>mail</w:t>
      </w:r>
      <w:r w:rsidR="00A22879">
        <w:t xml:space="preserve"> </w:t>
      </w:r>
      <w:r w:rsidR="00A22879" w:rsidRPr="00B0621E">
        <w:t>address</w:t>
      </w:r>
      <w:r w:rsidR="00CF5A22">
        <w:t xml:space="preserve"> (9 point, Calibri)</w:t>
      </w:r>
      <w:r w:rsidR="00A22879">
        <w:t>:</w:t>
      </w:r>
    </w:p>
    <w:p w14:paraId="263667C3" w14:textId="77777777" w:rsidR="005668D0" w:rsidRDefault="005668D0" w:rsidP="009D45B1">
      <w:pPr>
        <w:pStyle w:val="TEKST"/>
        <w:rPr>
          <w:sz w:val="20"/>
          <w:lang w:val="en-US"/>
        </w:rPr>
      </w:pPr>
    </w:p>
    <w:p w14:paraId="3DB4A0D4" w14:textId="77777777" w:rsidR="002409A9" w:rsidRPr="00B75016" w:rsidRDefault="002409A9" w:rsidP="009D45B1">
      <w:pPr>
        <w:pStyle w:val="TEKST"/>
        <w:rPr>
          <w:sz w:val="20"/>
          <w:lang w:val="en-US"/>
        </w:rPr>
      </w:pPr>
    </w:p>
    <w:p w14:paraId="04521C73" w14:textId="3B2C935D" w:rsidR="00BA599F" w:rsidRDefault="00BA599F" w:rsidP="007B3F0D">
      <w:pPr>
        <w:pStyle w:val="A52025EVtekst"/>
      </w:pPr>
      <w:r>
        <w:t xml:space="preserve">We had noticed </w:t>
      </w:r>
      <w:r w:rsidR="00C36282">
        <w:t>i</w:t>
      </w:r>
      <w:r>
        <w:t xml:space="preserve">n our Analytical Techniques in Biochemistry module that students were compartmentalizing their learning and not making connections between the various techniques. </w:t>
      </w:r>
      <w:r>
        <w:t>We had also noticed that student engagement tended to decrease throughout the module</w:t>
      </w:r>
      <w:r>
        <w:t xml:space="preserve">. Our solution was to create a Murder Mystery session synoptic gamification session </w:t>
      </w:r>
      <w:r w:rsidR="007B3F0D">
        <w:t xml:space="preserve">to </w:t>
      </w:r>
      <w:r>
        <w:t>integrate and consolidate their learning</w:t>
      </w:r>
      <w:r w:rsidR="00C36282">
        <w:t xml:space="preserve"> </w:t>
      </w:r>
      <w:r w:rsidR="007B3F0D">
        <w:t xml:space="preserve">with an activity that encouraged </w:t>
      </w:r>
      <w:r w:rsidR="007B3F0D">
        <w:t>student collaboration</w:t>
      </w:r>
      <w:r w:rsidR="007B3F0D">
        <w:t xml:space="preserve"> and </w:t>
      </w:r>
      <w:r w:rsidR="007B3F0D">
        <w:t>problem-solving skills</w:t>
      </w:r>
      <w:r w:rsidR="007B3F0D">
        <w:t xml:space="preserve"> </w:t>
      </w:r>
      <w:r w:rsidR="009B31C7">
        <w:t>(Hill and Harmer, 2023)</w:t>
      </w:r>
      <w:r w:rsidR="00C36282">
        <w:t>.</w:t>
      </w:r>
    </w:p>
    <w:p w14:paraId="546DBA93" w14:textId="3BCE28EC" w:rsidR="00C36282" w:rsidRDefault="00AD5C45" w:rsidP="00C36282">
      <w:pPr>
        <w:pStyle w:val="A52025EVtekst"/>
      </w:pPr>
      <w:r>
        <w:t xml:space="preserve">Gamification benefits from a game fiction, splitting the game into smaller ‘quests’ and for students to work together in teams (Saler and Homner, 2020; Huang </w:t>
      </w:r>
      <w:r>
        <w:rPr>
          <w:i/>
          <w:iCs/>
        </w:rPr>
        <w:t>et al.</w:t>
      </w:r>
      <w:r>
        <w:t>, 2020). We based our game on the well known games ‘Among Us’ and Mafia’ which have in turn inspired the popular TV programme ‘Traitors’.</w:t>
      </w:r>
    </w:p>
    <w:p w14:paraId="1DFC1C58" w14:textId="715B44F3" w:rsidR="009D45B1" w:rsidRDefault="00091612" w:rsidP="004143F4">
      <w:pPr>
        <w:pStyle w:val="A52025EVtekst"/>
      </w:pPr>
      <w:r>
        <w:t>Our aim was to create an activity that would require students to integrate their knowledge of four biochemical techniques that had been taught in the module: mass spectrometry, high performance liquid chromatography (HPLC), sodium dodecyl sulfate polyacrylamide gel electrophoresis (SDS-PAGE), and Western blot.</w:t>
      </w:r>
      <w:r w:rsidR="003B69C3">
        <w:t xml:space="preserve"> Each game comprises two-three cycles and each cycle starts with a murder followed by a complete data set. We have embedded errors into each data set to distract students from correctly identifying the Imposter. We did this deliberately to help them prepare for their capstone projects where data is not always straightforward to analyse. Student feedback on this formative synoptic session has been overwhelmingly positive with feedback on this first session (2021/2022) being used to improve the session for subsequent years. We have found</w:t>
      </w:r>
      <w:r w:rsidR="004143F4">
        <w:t xml:space="preserve"> students liked working in teams, the interactive nature of the session, the element of data ambiguity and liked the mild time pressure.</w:t>
      </w:r>
    </w:p>
    <w:p w14:paraId="47BCB6C1" w14:textId="572886AB" w:rsidR="009C5C21" w:rsidRPr="00B75016" w:rsidRDefault="009C5C21" w:rsidP="004143F4">
      <w:pPr>
        <w:pStyle w:val="A52025EVtekst"/>
      </w:pPr>
      <w:r>
        <w:t>In this presentation we will discuss the benefits of gamification and factors to consider when designing games for educative purposes.</w:t>
      </w:r>
    </w:p>
    <w:p w14:paraId="7653E8CC" w14:textId="77777777" w:rsidR="009D45B1" w:rsidRPr="00B75016" w:rsidRDefault="009D45B1" w:rsidP="2F180B0A">
      <w:pPr>
        <w:pStyle w:val="A52025EVtekst"/>
      </w:pPr>
    </w:p>
    <w:p w14:paraId="0C16E2EF" w14:textId="7923490D" w:rsidR="009D45B1" w:rsidRPr="00583246" w:rsidRDefault="002B3EF2" w:rsidP="00583246">
      <w:pPr>
        <w:pStyle w:val="A52025EVliteraturaprzed"/>
      </w:pPr>
      <w:r w:rsidRPr="00583246">
        <w:t>References:</w:t>
      </w:r>
    </w:p>
    <w:p w14:paraId="527D6E04" w14:textId="0D962770" w:rsidR="009B31C7" w:rsidRDefault="009B31C7" w:rsidP="5CA86DE2">
      <w:pPr>
        <w:pStyle w:val="A52025EVliterature"/>
      </w:pPr>
      <w:r>
        <w:t xml:space="preserve">Hill, A.M., and Harmer, N.J. (2023). A murder Mystery Gamification Session to Consolidate Analytical Biochemical Techniques Learning. </w:t>
      </w:r>
      <w:r>
        <w:rPr>
          <w:i/>
          <w:iCs/>
        </w:rPr>
        <w:t>J. Chem. Educ.</w:t>
      </w:r>
      <w:r>
        <w:t>, 100(11), 4514-4524.</w:t>
      </w:r>
      <w:r w:rsidR="004143F4">
        <w:t xml:space="preserve"> htpps://doi.org/10.1021/acs.jchemed.3c00279.</w:t>
      </w:r>
    </w:p>
    <w:p w14:paraId="2FA7EE48" w14:textId="7A34D108" w:rsidR="00F17D04" w:rsidRPr="00F17D04" w:rsidRDefault="00F17D04" w:rsidP="00F17D04">
      <w:pPr>
        <w:pStyle w:val="A52025EVliterature"/>
      </w:pPr>
      <w:r>
        <w:t>S</w:t>
      </w:r>
      <w:r w:rsidRPr="00F17D04">
        <w:t>ailer, M., Homner, L.</w:t>
      </w:r>
      <w:r>
        <w:t xml:space="preserve"> (2020) </w:t>
      </w:r>
      <w:r w:rsidRPr="00F17D04">
        <w:t>The Gamification of Learning: a Meta-analysis.</w:t>
      </w:r>
      <w:r>
        <w:t xml:space="preserve"> </w:t>
      </w:r>
      <w:r w:rsidRPr="00F17D04">
        <w:rPr>
          <w:i/>
          <w:iCs/>
        </w:rPr>
        <w:t>Psychol.</w:t>
      </w:r>
      <w:r>
        <w:t xml:space="preserve"> </w:t>
      </w:r>
      <w:r w:rsidRPr="00F17D04">
        <w:rPr>
          <w:i/>
          <w:iCs/>
        </w:rPr>
        <w:t>Rev.</w:t>
      </w:r>
      <w:r w:rsidRPr="00F17D04">
        <w:t>, 32(1), 77-112.</w:t>
      </w:r>
      <w:r>
        <w:t xml:space="preserve"> </w:t>
      </w:r>
      <w:r w:rsidRPr="00F17D04">
        <w:rPr>
          <w:lang w:val="pl-PL"/>
        </w:rPr>
        <w:t>https://doi.org/10.1007/s10648-019-09498-</w:t>
      </w:r>
      <w:r>
        <w:rPr>
          <w:lang w:val="pl-PL"/>
        </w:rPr>
        <w:t>w.</w:t>
      </w:r>
    </w:p>
    <w:p w14:paraId="42B1EBC2" w14:textId="6C134FD0" w:rsidR="002409A9" w:rsidRPr="002409A9" w:rsidRDefault="00F17D04" w:rsidP="004143F4">
      <w:pPr>
        <w:pStyle w:val="A52025EVliterature"/>
      </w:pPr>
      <w:r w:rsidRPr="00F17D04">
        <w:t>Huang, R., Ritzhaupt, A.D., Sommer, M., Zhu, J.W., Stephen, A., Valle, N., Hampton, J., Li, J.W.</w:t>
      </w:r>
      <w:r>
        <w:t xml:space="preserve"> (2020)</w:t>
      </w:r>
      <w:r>
        <w:rPr>
          <w:i/>
          <w:iCs/>
        </w:rPr>
        <w:t xml:space="preserve"> </w:t>
      </w:r>
      <w:r w:rsidRPr="00F17D04">
        <w:t>The Impact of Gamification in Educational Settings on Student Learning Outcomes: a meta analysis</w:t>
      </w:r>
      <w:r>
        <w:t xml:space="preserve">. </w:t>
      </w:r>
      <w:r w:rsidRPr="00F17D04">
        <w:rPr>
          <w:i/>
          <w:iCs/>
        </w:rPr>
        <w:t>Technol. Res. Dev</w:t>
      </w:r>
      <w:r w:rsidRPr="00F17D04">
        <w:t>., 68(4), 1875-1901.</w:t>
      </w:r>
      <w:r>
        <w:t xml:space="preserve"> </w:t>
      </w:r>
      <w:r w:rsidRPr="00F17D04">
        <w:rPr>
          <w:lang w:val="pl-PL"/>
        </w:rPr>
        <w:t>https://doi.org/10.1007/s11423-020-09807-z</w:t>
      </w:r>
      <w:r>
        <w:rPr>
          <w:lang w:val="pl-PL"/>
        </w:rPr>
        <w:t>.</w:t>
      </w:r>
    </w:p>
    <w:sectPr w:rsidR="002409A9" w:rsidRPr="002409A9" w:rsidSect="00F46E79">
      <w:headerReference w:type="default" r:id="rId11"/>
      <w:footerReference w:type="default" r:id="rId12"/>
      <w:pgSz w:w="8391" w:h="11907" w:code="11"/>
      <w:pgMar w:top="682" w:right="624" w:bottom="567" w:left="624" w:header="510" w:footer="0" w:gutter="227"/>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148DB7" w14:textId="77777777" w:rsidR="002D1F6E" w:rsidRDefault="002D1F6E" w:rsidP="00554167">
      <w:pPr>
        <w:spacing w:after="0" w:line="240" w:lineRule="auto"/>
      </w:pPr>
      <w:r>
        <w:separator/>
      </w:r>
    </w:p>
  </w:endnote>
  <w:endnote w:type="continuationSeparator" w:id="0">
    <w:p w14:paraId="5CAABAD7" w14:textId="77777777" w:rsidR="002D1F6E" w:rsidRDefault="002D1F6E" w:rsidP="00554167">
      <w:pPr>
        <w:spacing w:after="0" w:line="240" w:lineRule="auto"/>
      </w:pPr>
      <w:r>
        <w:continuationSeparator/>
      </w:r>
    </w:p>
  </w:endnote>
  <w:endnote w:type="continuationNotice" w:id="1">
    <w:p w14:paraId="3E5D4D9F" w14:textId="77777777" w:rsidR="002D1F6E" w:rsidRDefault="002D1F6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9F1C7C" w14:textId="5175E4F2" w:rsidR="00126F10" w:rsidRPr="002409A9" w:rsidRDefault="00126F10" w:rsidP="00126F10">
    <w:pPr>
      <w:pStyle w:val="Footer"/>
      <w:spacing w:after="0" w:line="240" w:lineRule="auto"/>
      <w:jc w:val="center"/>
      <w:rPr>
        <w:rFonts w:asciiTheme="minorHAnsi" w:hAnsiTheme="minorHAnsi" w:cstheme="minorHAnsi"/>
        <w:sz w:val="14"/>
        <w:szCs w:val="14"/>
      </w:rPr>
    </w:pPr>
    <w:r w:rsidRPr="002409A9">
      <w:rPr>
        <w:rFonts w:asciiTheme="minorHAnsi" w:hAnsiTheme="minorHAnsi" w:cstheme="minorHAnsi"/>
        <w:sz w:val="14"/>
        <w:szCs w:val="14"/>
      </w:rPr>
      <w:t>Jagiellonian University, Krakow 2-4 July 2025</w:t>
    </w:r>
  </w:p>
  <w:p w14:paraId="4042DF57" w14:textId="21AF2805" w:rsidR="00E05231" w:rsidRPr="002409A9" w:rsidRDefault="00E05231" w:rsidP="00126F10">
    <w:pPr>
      <w:pStyle w:val="Footer"/>
      <w:spacing w:after="120" w:line="240" w:lineRule="auto"/>
      <w:jc w:val="right"/>
      <w:rPr>
        <w:rFonts w:asciiTheme="minorHAnsi" w:hAnsiTheme="minorHAnsi" w:cstheme="minorHAnsi"/>
        <w:sz w:val="18"/>
        <w:szCs w:val="18"/>
      </w:rPr>
    </w:pPr>
    <w:r w:rsidRPr="002409A9">
      <w:rPr>
        <w:rFonts w:asciiTheme="minorHAnsi" w:hAnsiTheme="minorHAnsi" w:cstheme="minorHAnsi"/>
        <w:sz w:val="18"/>
        <w:szCs w:val="18"/>
      </w:rPr>
      <w:fldChar w:fldCharType="begin"/>
    </w:r>
    <w:r w:rsidRPr="002409A9">
      <w:rPr>
        <w:rFonts w:asciiTheme="minorHAnsi" w:hAnsiTheme="minorHAnsi" w:cstheme="minorHAnsi"/>
        <w:sz w:val="18"/>
        <w:szCs w:val="18"/>
      </w:rPr>
      <w:instrText>PAGE   \* MERGEFORMAT</w:instrText>
    </w:r>
    <w:r w:rsidRPr="002409A9">
      <w:rPr>
        <w:rFonts w:asciiTheme="minorHAnsi" w:hAnsiTheme="minorHAnsi" w:cstheme="minorHAnsi"/>
        <w:sz w:val="18"/>
        <w:szCs w:val="18"/>
      </w:rPr>
      <w:fldChar w:fldCharType="separate"/>
    </w:r>
    <w:r w:rsidR="00607FDC" w:rsidRPr="002409A9">
      <w:rPr>
        <w:rFonts w:asciiTheme="minorHAnsi" w:hAnsiTheme="minorHAnsi" w:cstheme="minorHAnsi"/>
        <w:noProof/>
        <w:sz w:val="18"/>
        <w:szCs w:val="18"/>
      </w:rPr>
      <w:t>1</w:t>
    </w:r>
    <w:r w:rsidRPr="002409A9">
      <w:rPr>
        <w:rFonts w:asciiTheme="minorHAnsi" w:hAnsiTheme="minorHAnsi" w:cstheme="minorHAnsi"/>
        <w:sz w:val="18"/>
        <w:szCs w:val="18"/>
      </w:rPr>
      <w:fldChar w:fldCharType="end"/>
    </w:r>
  </w:p>
  <w:p w14:paraId="607ED728" w14:textId="77777777" w:rsidR="00635983" w:rsidRPr="00AD5130" w:rsidRDefault="00635983" w:rsidP="00AD5130">
    <w:pPr>
      <w:spacing w:after="0" w:line="240" w:lineRule="auto"/>
      <w:rPr>
        <w:rFonts w:ascii="Times New Roman" w:hAnsi="Times New Roman"/>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F44E1C" w14:textId="77777777" w:rsidR="002D1F6E" w:rsidRDefault="002D1F6E" w:rsidP="00554167">
      <w:pPr>
        <w:spacing w:after="0" w:line="240" w:lineRule="auto"/>
      </w:pPr>
      <w:r>
        <w:separator/>
      </w:r>
    </w:p>
  </w:footnote>
  <w:footnote w:type="continuationSeparator" w:id="0">
    <w:p w14:paraId="4D33B362" w14:textId="77777777" w:rsidR="002D1F6E" w:rsidRDefault="002D1F6E" w:rsidP="00554167">
      <w:pPr>
        <w:spacing w:after="0" w:line="240" w:lineRule="auto"/>
      </w:pPr>
      <w:r>
        <w:continuationSeparator/>
      </w:r>
    </w:p>
  </w:footnote>
  <w:footnote w:type="continuationNotice" w:id="1">
    <w:p w14:paraId="60A32BAD" w14:textId="77777777" w:rsidR="002D1F6E" w:rsidRDefault="002D1F6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D1624D" w14:textId="4C490E6D" w:rsidR="002B3EF2" w:rsidRPr="004A42AD" w:rsidRDefault="00661A67" w:rsidP="00661A67">
    <w:pPr>
      <w:pStyle w:val="Header"/>
      <w:pBdr>
        <w:bottom w:val="single" w:sz="4" w:space="1" w:color="auto"/>
      </w:pBdr>
      <w:spacing w:after="0" w:line="240" w:lineRule="auto"/>
      <w:jc w:val="right"/>
      <w:rPr>
        <w:rFonts w:ascii="Times New Roman" w:hAnsi="Times New Roman"/>
        <w:sz w:val="20"/>
        <w:szCs w:val="20"/>
      </w:rPr>
    </w:pPr>
    <w:r>
      <w:rPr>
        <w:rFonts w:ascii="Times New Roman" w:hAnsi="Times New Roman"/>
        <w:noProof/>
        <w:sz w:val="20"/>
        <w:szCs w:val="20"/>
      </w:rPr>
      <w:drawing>
        <wp:anchor distT="0" distB="0" distL="114300" distR="114300" simplePos="0" relativeHeight="251658240" behindDoc="0" locked="0" layoutInCell="1" allowOverlap="1" wp14:anchorId="5F34096B" wp14:editId="1A0CB1FC">
          <wp:simplePos x="0" y="0"/>
          <wp:positionH relativeFrom="column">
            <wp:posOffset>3052482</wp:posOffset>
          </wp:positionH>
          <wp:positionV relativeFrom="paragraph">
            <wp:posOffset>-222885</wp:posOffset>
          </wp:positionV>
          <wp:extent cx="1443660" cy="369989"/>
          <wp:effectExtent l="0" t="0" r="4445" b="0"/>
          <wp:wrapNone/>
          <wp:docPr id="1963688790"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
                    <a:extLst>
                      <a:ext uri="{28A0092B-C50C-407E-A947-70E740481C1C}">
                        <a14:useLocalDpi xmlns:a14="http://schemas.microsoft.com/office/drawing/2010/main" val="0"/>
                      </a:ext>
                    </a:extLst>
                  </a:blip>
                  <a:srcRect t="21455" b="27221"/>
                  <a:stretch/>
                </pic:blipFill>
                <pic:spPr bwMode="auto">
                  <a:xfrm>
                    <a:off x="0" y="0"/>
                    <a:ext cx="1443660" cy="369989"/>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D22442"/>
    <w:multiLevelType w:val="hybridMultilevel"/>
    <w:tmpl w:val="86CCD876"/>
    <w:lvl w:ilvl="0" w:tplc="854C571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1D6C76A5"/>
    <w:multiLevelType w:val="hybridMultilevel"/>
    <w:tmpl w:val="668C5DD4"/>
    <w:lvl w:ilvl="0" w:tplc="1E005086">
      <w:start w:val="1"/>
      <w:numFmt w:val="decimal"/>
      <w:lvlText w:val="[%1]"/>
      <w:lvlJc w:val="left"/>
      <w:pPr>
        <w:ind w:left="720" w:hanging="360"/>
      </w:pPr>
      <w:rPr>
        <w:rFonts w:hint="default"/>
        <w:sz w:val="16"/>
        <w:szCs w:val="16"/>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20E472AC"/>
    <w:multiLevelType w:val="hybridMultilevel"/>
    <w:tmpl w:val="F6E077CA"/>
    <w:lvl w:ilvl="0" w:tplc="564C102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21091A2A"/>
    <w:multiLevelType w:val="hybridMultilevel"/>
    <w:tmpl w:val="E51E7010"/>
    <w:lvl w:ilvl="0" w:tplc="854C571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25C0600F"/>
    <w:multiLevelType w:val="hybridMultilevel"/>
    <w:tmpl w:val="EF124A3E"/>
    <w:lvl w:ilvl="0" w:tplc="854C571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266E733C"/>
    <w:multiLevelType w:val="hybridMultilevel"/>
    <w:tmpl w:val="209C6D24"/>
    <w:lvl w:ilvl="0" w:tplc="564C102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30101DE0"/>
    <w:multiLevelType w:val="hybridMultilevel"/>
    <w:tmpl w:val="9A00775C"/>
    <w:lvl w:ilvl="0" w:tplc="854C571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33BA34C3"/>
    <w:multiLevelType w:val="hybridMultilevel"/>
    <w:tmpl w:val="D3A87E0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36510B51"/>
    <w:multiLevelType w:val="hybridMultilevel"/>
    <w:tmpl w:val="ABCEAEFC"/>
    <w:lvl w:ilvl="0" w:tplc="854C571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36D713FA"/>
    <w:multiLevelType w:val="hybridMultilevel"/>
    <w:tmpl w:val="11DA5A7E"/>
    <w:lvl w:ilvl="0" w:tplc="854C571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37904925"/>
    <w:multiLevelType w:val="hybridMultilevel"/>
    <w:tmpl w:val="CAACB820"/>
    <w:lvl w:ilvl="0" w:tplc="854C571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3CCA62B6"/>
    <w:multiLevelType w:val="hybridMultilevel"/>
    <w:tmpl w:val="6EA0826E"/>
    <w:lvl w:ilvl="0" w:tplc="564C102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CCE618E"/>
    <w:multiLevelType w:val="hybridMultilevel"/>
    <w:tmpl w:val="7D6AC3F8"/>
    <w:lvl w:ilvl="0" w:tplc="854C571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3DAF2D69"/>
    <w:multiLevelType w:val="hybridMultilevel"/>
    <w:tmpl w:val="BF64D88E"/>
    <w:lvl w:ilvl="0" w:tplc="854C571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49226CBB"/>
    <w:multiLevelType w:val="multilevel"/>
    <w:tmpl w:val="45F8AD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96036C3"/>
    <w:multiLevelType w:val="hybridMultilevel"/>
    <w:tmpl w:val="48961314"/>
    <w:lvl w:ilvl="0" w:tplc="854C571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5F58012C"/>
    <w:multiLevelType w:val="hybridMultilevel"/>
    <w:tmpl w:val="4C54B226"/>
    <w:lvl w:ilvl="0" w:tplc="564C102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6549612C"/>
    <w:multiLevelType w:val="multilevel"/>
    <w:tmpl w:val="4FB06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25E5A13"/>
    <w:multiLevelType w:val="hybridMultilevel"/>
    <w:tmpl w:val="87320E8C"/>
    <w:lvl w:ilvl="0" w:tplc="564C102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739024BA"/>
    <w:multiLevelType w:val="hybridMultilevel"/>
    <w:tmpl w:val="4606A308"/>
    <w:lvl w:ilvl="0" w:tplc="854C571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757D0F4B"/>
    <w:multiLevelType w:val="hybridMultilevel"/>
    <w:tmpl w:val="B87292CA"/>
    <w:lvl w:ilvl="0" w:tplc="854C571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7E4021BA"/>
    <w:multiLevelType w:val="hybridMultilevel"/>
    <w:tmpl w:val="128A9F3C"/>
    <w:lvl w:ilvl="0" w:tplc="854C571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7E874348"/>
    <w:multiLevelType w:val="hybridMultilevel"/>
    <w:tmpl w:val="B16C13D6"/>
    <w:lvl w:ilvl="0" w:tplc="854C571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453555095">
    <w:abstractNumId w:val="17"/>
  </w:num>
  <w:num w:numId="2" w16cid:durableId="1881629861">
    <w:abstractNumId w:val="4"/>
  </w:num>
  <w:num w:numId="3" w16cid:durableId="1457679115">
    <w:abstractNumId w:val="8"/>
  </w:num>
  <w:num w:numId="4" w16cid:durableId="1364744824">
    <w:abstractNumId w:val="3"/>
  </w:num>
  <w:num w:numId="5" w16cid:durableId="1702895965">
    <w:abstractNumId w:val="1"/>
  </w:num>
  <w:num w:numId="6" w16cid:durableId="655453638">
    <w:abstractNumId w:val="18"/>
  </w:num>
  <w:num w:numId="7" w16cid:durableId="534852425">
    <w:abstractNumId w:val="0"/>
  </w:num>
  <w:num w:numId="8" w16cid:durableId="845287207">
    <w:abstractNumId w:val="22"/>
  </w:num>
  <w:num w:numId="9" w16cid:durableId="236524361">
    <w:abstractNumId w:val="11"/>
  </w:num>
  <w:num w:numId="10" w16cid:durableId="2063819658">
    <w:abstractNumId w:val="9"/>
  </w:num>
  <w:num w:numId="11" w16cid:durableId="2128573121">
    <w:abstractNumId w:val="2"/>
  </w:num>
  <w:num w:numId="12" w16cid:durableId="619343145">
    <w:abstractNumId w:val="13"/>
  </w:num>
  <w:num w:numId="13" w16cid:durableId="373122067">
    <w:abstractNumId w:val="21"/>
  </w:num>
  <w:num w:numId="14" w16cid:durableId="2106414627">
    <w:abstractNumId w:val="12"/>
  </w:num>
  <w:num w:numId="15" w16cid:durableId="1465463751">
    <w:abstractNumId w:val="5"/>
  </w:num>
  <w:num w:numId="16" w16cid:durableId="489565862">
    <w:abstractNumId w:val="6"/>
  </w:num>
  <w:num w:numId="17" w16cid:durableId="1698850961">
    <w:abstractNumId w:val="20"/>
  </w:num>
  <w:num w:numId="18" w16cid:durableId="1476412746">
    <w:abstractNumId w:val="15"/>
  </w:num>
  <w:num w:numId="19" w16cid:durableId="2058890754">
    <w:abstractNumId w:val="16"/>
  </w:num>
  <w:num w:numId="20" w16cid:durableId="1045981663">
    <w:abstractNumId w:val="19"/>
  </w:num>
  <w:num w:numId="21" w16cid:durableId="1283459594">
    <w:abstractNumId w:val="10"/>
  </w:num>
  <w:num w:numId="22" w16cid:durableId="1147627868">
    <w:abstractNumId w:val="7"/>
  </w:num>
  <w:num w:numId="23" w16cid:durableId="21177453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autoHyphenation/>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4E76"/>
    <w:rsid w:val="00013C2E"/>
    <w:rsid w:val="0003486D"/>
    <w:rsid w:val="00035ECF"/>
    <w:rsid w:val="0004325A"/>
    <w:rsid w:val="00090B34"/>
    <w:rsid w:val="00091612"/>
    <w:rsid w:val="000F04F1"/>
    <w:rsid w:val="001072A4"/>
    <w:rsid w:val="001074AB"/>
    <w:rsid w:val="00112B6D"/>
    <w:rsid w:val="00117D6D"/>
    <w:rsid w:val="00126F10"/>
    <w:rsid w:val="001278BF"/>
    <w:rsid w:val="00130528"/>
    <w:rsid w:val="00132532"/>
    <w:rsid w:val="00137C3E"/>
    <w:rsid w:val="001501B3"/>
    <w:rsid w:val="00153F0B"/>
    <w:rsid w:val="00177C07"/>
    <w:rsid w:val="00195606"/>
    <w:rsid w:val="001A22CB"/>
    <w:rsid w:val="001A2A0C"/>
    <w:rsid w:val="001C17D0"/>
    <w:rsid w:val="001C57EF"/>
    <w:rsid w:val="001D3023"/>
    <w:rsid w:val="00221657"/>
    <w:rsid w:val="0023224B"/>
    <w:rsid w:val="0023329E"/>
    <w:rsid w:val="002409A9"/>
    <w:rsid w:val="00256493"/>
    <w:rsid w:val="00262499"/>
    <w:rsid w:val="00276A13"/>
    <w:rsid w:val="002770AF"/>
    <w:rsid w:val="002774C0"/>
    <w:rsid w:val="00277A96"/>
    <w:rsid w:val="002B232E"/>
    <w:rsid w:val="002B3198"/>
    <w:rsid w:val="002B3EF2"/>
    <w:rsid w:val="002B5256"/>
    <w:rsid w:val="002B66B4"/>
    <w:rsid w:val="002C27BD"/>
    <w:rsid w:val="002C3C17"/>
    <w:rsid w:val="002D1F6E"/>
    <w:rsid w:val="002E6B23"/>
    <w:rsid w:val="002E6EE2"/>
    <w:rsid w:val="002F1798"/>
    <w:rsid w:val="002F3FE8"/>
    <w:rsid w:val="002F5106"/>
    <w:rsid w:val="00301143"/>
    <w:rsid w:val="00301AD2"/>
    <w:rsid w:val="0031735F"/>
    <w:rsid w:val="00324223"/>
    <w:rsid w:val="00356F09"/>
    <w:rsid w:val="00387490"/>
    <w:rsid w:val="003916B4"/>
    <w:rsid w:val="003A4FAC"/>
    <w:rsid w:val="003B0979"/>
    <w:rsid w:val="003B69C3"/>
    <w:rsid w:val="003F29D8"/>
    <w:rsid w:val="004143F4"/>
    <w:rsid w:val="004271E0"/>
    <w:rsid w:val="004311D8"/>
    <w:rsid w:val="0045616A"/>
    <w:rsid w:val="00460866"/>
    <w:rsid w:val="00473C38"/>
    <w:rsid w:val="004812D8"/>
    <w:rsid w:val="004906D2"/>
    <w:rsid w:val="004A42AD"/>
    <w:rsid w:val="004A4648"/>
    <w:rsid w:val="004A6FFF"/>
    <w:rsid w:val="004B1286"/>
    <w:rsid w:val="004B136C"/>
    <w:rsid w:val="004D22C3"/>
    <w:rsid w:val="004E7134"/>
    <w:rsid w:val="00537C01"/>
    <w:rsid w:val="0054254C"/>
    <w:rsid w:val="005517EE"/>
    <w:rsid w:val="00554167"/>
    <w:rsid w:val="00557A4A"/>
    <w:rsid w:val="0056572A"/>
    <w:rsid w:val="005668D0"/>
    <w:rsid w:val="00571229"/>
    <w:rsid w:val="005753BE"/>
    <w:rsid w:val="0058087B"/>
    <w:rsid w:val="00583246"/>
    <w:rsid w:val="005918C5"/>
    <w:rsid w:val="00597724"/>
    <w:rsid w:val="005F30F4"/>
    <w:rsid w:val="005F33F5"/>
    <w:rsid w:val="006002F9"/>
    <w:rsid w:val="00607FDC"/>
    <w:rsid w:val="0062441A"/>
    <w:rsid w:val="00635983"/>
    <w:rsid w:val="00637C7B"/>
    <w:rsid w:val="00647446"/>
    <w:rsid w:val="006505E0"/>
    <w:rsid w:val="006508BF"/>
    <w:rsid w:val="00661A67"/>
    <w:rsid w:val="006624BC"/>
    <w:rsid w:val="00666F0C"/>
    <w:rsid w:val="0067725A"/>
    <w:rsid w:val="00690D1D"/>
    <w:rsid w:val="00693BF0"/>
    <w:rsid w:val="006A1236"/>
    <w:rsid w:val="006E4397"/>
    <w:rsid w:val="006E5DF8"/>
    <w:rsid w:val="00703A74"/>
    <w:rsid w:val="007479D2"/>
    <w:rsid w:val="00750269"/>
    <w:rsid w:val="00761319"/>
    <w:rsid w:val="0076156A"/>
    <w:rsid w:val="00761666"/>
    <w:rsid w:val="00762168"/>
    <w:rsid w:val="00762366"/>
    <w:rsid w:val="00781BF2"/>
    <w:rsid w:val="007825BD"/>
    <w:rsid w:val="00784987"/>
    <w:rsid w:val="00792930"/>
    <w:rsid w:val="0079720A"/>
    <w:rsid w:val="007A51A7"/>
    <w:rsid w:val="007A7099"/>
    <w:rsid w:val="007B2373"/>
    <w:rsid w:val="007B3F0D"/>
    <w:rsid w:val="007C4F07"/>
    <w:rsid w:val="007D07B7"/>
    <w:rsid w:val="007D3266"/>
    <w:rsid w:val="007D4C8D"/>
    <w:rsid w:val="007D7099"/>
    <w:rsid w:val="007F545D"/>
    <w:rsid w:val="00802960"/>
    <w:rsid w:val="00810AF3"/>
    <w:rsid w:val="008119C3"/>
    <w:rsid w:val="00823FE8"/>
    <w:rsid w:val="0082642F"/>
    <w:rsid w:val="00830BE7"/>
    <w:rsid w:val="008360C7"/>
    <w:rsid w:val="008414CE"/>
    <w:rsid w:val="008433E8"/>
    <w:rsid w:val="00852201"/>
    <w:rsid w:val="00852413"/>
    <w:rsid w:val="00852781"/>
    <w:rsid w:val="00861714"/>
    <w:rsid w:val="008640B7"/>
    <w:rsid w:val="008755AD"/>
    <w:rsid w:val="00891303"/>
    <w:rsid w:val="008C396E"/>
    <w:rsid w:val="008D01DF"/>
    <w:rsid w:val="008E0311"/>
    <w:rsid w:val="008F4C0F"/>
    <w:rsid w:val="008F6F18"/>
    <w:rsid w:val="009328C1"/>
    <w:rsid w:val="0093770F"/>
    <w:rsid w:val="00951F19"/>
    <w:rsid w:val="00963965"/>
    <w:rsid w:val="00965FC5"/>
    <w:rsid w:val="009718BF"/>
    <w:rsid w:val="0097404C"/>
    <w:rsid w:val="00983838"/>
    <w:rsid w:val="00987A3E"/>
    <w:rsid w:val="00992507"/>
    <w:rsid w:val="009B31C7"/>
    <w:rsid w:val="009B5055"/>
    <w:rsid w:val="009B5368"/>
    <w:rsid w:val="009C5C21"/>
    <w:rsid w:val="009C5E92"/>
    <w:rsid w:val="009D45B1"/>
    <w:rsid w:val="009E5749"/>
    <w:rsid w:val="00A21A61"/>
    <w:rsid w:val="00A22879"/>
    <w:rsid w:val="00A56C24"/>
    <w:rsid w:val="00A61052"/>
    <w:rsid w:val="00A7308B"/>
    <w:rsid w:val="00A817E8"/>
    <w:rsid w:val="00A92C94"/>
    <w:rsid w:val="00AA462D"/>
    <w:rsid w:val="00AB0087"/>
    <w:rsid w:val="00AD2720"/>
    <w:rsid w:val="00AD4C21"/>
    <w:rsid w:val="00AD5130"/>
    <w:rsid w:val="00AD5C45"/>
    <w:rsid w:val="00AE7596"/>
    <w:rsid w:val="00AF23E2"/>
    <w:rsid w:val="00B04BC9"/>
    <w:rsid w:val="00B0621E"/>
    <w:rsid w:val="00B07357"/>
    <w:rsid w:val="00B073EF"/>
    <w:rsid w:val="00B274C1"/>
    <w:rsid w:val="00B41E87"/>
    <w:rsid w:val="00B434FB"/>
    <w:rsid w:val="00B55A51"/>
    <w:rsid w:val="00B60CBD"/>
    <w:rsid w:val="00B62421"/>
    <w:rsid w:val="00B7144D"/>
    <w:rsid w:val="00B75016"/>
    <w:rsid w:val="00B938F8"/>
    <w:rsid w:val="00BA58C5"/>
    <w:rsid w:val="00BA599F"/>
    <w:rsid w:val="00BC7BB6"/>
    <w:rsid w:val="00BE03F5"/>
    <w:rsid w:val="00C067DB"/>
    <w:rsid w:val="00C074DD"/>
    <w:rsid w:val="00C11901"/>
    <w:rsid w:val="00C135DA"/>
    <w:rsid w:val="00C2122A"/>
    <w:rsid w:val="00C36282"/>
    <w:rsid w:val="00C36D22"/>
    <w:rsid w:val="00C41CC5"/>
    <w:rsid w:val="00C44E76"/>
    <w:rsid w:val="00C512A4"/>
    <w:rsid w:val="00C61A74"/>
    <w:rsid w:val="00C65196"/>
    <w:rsid w:val="00C66054"/>
    <w:rsid w:val="00C705D3"/>
    <w:rsid w:val="00C81F81"/>
    <w:rsid w:val="00C91A2D"/>
    <w:rsid w:val="00C92D73"/>
    <w:rsid w:val="00C95F53"/>
    <w:rsid w:val="00CA2DC0"/>
    <w:rsid w:val="00CA532C"/>
    <w:rsid w:val="00CC46F7"/>
    <w:rsid w:val="00CD527A"/>
    <w:rsid w:val="00CE661D"/>
    <w:rsid w:val="00CE6D7F"/>
    <w:rsid w:val="00CF5A22"/>
    <w:rsid w:val="00D01802"/>
    <w:rsid w:val="00D10FCB"/>
    <w:rsid w:val="00D1110B"/>
    <w:rsid w:val="00D11292"/>
    <w:rsid w:val="00D121CD"/>
    <w:rsid w:val="00D22EBD"/>
    <w:rsid w:val="00D2486F"/>
    <w:rsid w:val="00D34E01"/>
    <w:rsid w:val="00D375E7"/>
    <w:rsid w:val="00D83D36"/>
    <w:rsid w:val="00D97C2F"/>
    <w:rsid w:val="00DB0624"/>
    <w:rsid w:val="00DD2072"/>
    <w:rsid w:val="00DD5D0D"/>
    <w:rsid w:val="00E05231"/>
    <w:rsid w:val="00E24B22"/>
    <w:rsid w:val="00E41F35"/>
    <w:rsid w:val="00E5496C"/>
    <w:rsid w:val="00E64AA5"/>
    <w:rsid w:val="00E65FE7"/>
    <w:rsid w:val="00E72A40"/>
    <w:rsid w:val="00E76945"/>
    <w:rsid w:val="00E86883"/>
    <w:rsid w:val="00E96D9A"/>
    <w:rsid w:val="00EC6ED7"/>
    <w:rsid w:val="00EC7EB4"/>
    <w:rsid w:val="00EF1356"/>
    <w:rsid w:val="00EF3893"/>
    <w:rsid w:val="00F06EA9"/>
    <w:rsid w:val="00F17D04"/>
    <w:rsid w:val="00F46E79"/>
    <w:rsid w:val="00F55E7C"/>
    <w:rsid w:val="00F56967"/>
    <w:rsid w:val="00F736E6"/>
    <w:rsid w:val="00F74E7B"/>
    <w:rsid w:val="00F81984"/>
    <w:rsid w:val="00FB6B68"/>
    <w:rsid w:val="00FB7411"/>
    <w:rsid w:val="00FC29AC"/>
    <w:rsid w:val="00FE2E43"/>
    <w:rsid w:val="00FF0C4D"/>
    <w:rsid w:val="00FF21FE"/>
    <w:rsid w:val="00FF2B44"/>
    <w:rsid w:val="00FF31A9"/>
    <w:rsid w:val="00FF4063"/>
    <w:rsid w:val="00FF570F"/>
    <w:rsid w:val="00FF64EF"/>
    <w:rsid w:val="09064B02"/>
    <w:rsid w:val="2B9E7A6C"/>
    <w:rsid w:val="2E63647E"/>
    <w:rsid w:val="2F180B0A"/>
    <w:rsid w:val="2F79FEEC"/>
    <w:rsid w:val="3D6F6A9A"/>
    <w:rsid w:val="42DDA3D4"/>
    <w:rsid w:val="45807B80"/>
    <w:rsid w:val="4A6018B5"/>
    <w:rsid w:val="4B5FD34B"/>
    <w:rsid w:val="4DCB17E1"/>
    <w:rsid w:val="4E88880E"/>
    <w:rsid w:val="5040D76E"/>
    <w:rsid w:val="53E147D5"/>
    <w:rsid w:val="5CA86DE2"/>
    <w:rsid w:val="616B634E"/>
    <w:rsid w:val="64FC6119"/>
    <w:rsid w:val="657BF015"/>
    <w:rsid w:val="6DDE06F6"/>
    <w:rsid w:val="71A2741C"/>
    <w:rsid w:val="73D7DB47"/>
    <w:rsid w:val="73FF3BB5"/>
    <w:rsid w:val="74046192"/>
    <w:rsid w:val="749379CB"/>
    <w:rsid w:val="761BF475"/>
    <w:rsid w:val="7B3F5860"/>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5BD905D"/>
  <w15:chartTrackingRefBased/>
  <w15:docId w15:val="{7268294C-6B3C-4098-B17C-CF14742C4D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1A67"/>
    <w:pPr>
      <w:spacing w:after="160" w:line="259" w:lineRule="auto"/>
    </w:pPr>
    <w:rPr>
      <w:sz w:val="22"/>
      <w:szCs w:val="22"/>
      <w:lang w:eastAsia="en-US"/>
    </w:rPr>
  </w:style>
  <w:style w:type="paragraph" w:styleId="Heading5">
    <w:name w:val="heading 5"/>
    <w:basedOn w:val="Normal"/>
    <w:next w:val="Normal"/>
    <w:link w:val="Heading5Char"/>
    <w:uiPriority w:val="9"/>
    <w:semiHidden/>
    <w:unhideWhenUsed/>
    <w:qFormat/>
    <w:rsid w:val="00554167"/>
    <w:pPr>
      <w:spacing w:before="240" w:after="60"/>
      <w:outlineLvl w:val="4"/>
    </w:pPr>
    <w:rPr>
      <w:rFonts w:eastAsia="Times New Roman"/>
      <w:b/>
      <w:bCs/>
      <w:i/>
      <w:iCs/>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37C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1A2A0C"/>
    <w:rPr>
      <w:sz w:val="22"/>
      <w:szCs w:val="22"/>
      <w:lang w:val="en-GB" w:eastAsia="en-US"/>
    </w:rPr>
  </w:style>
  <w:style w:type="character" w:styleId="Hyperlink">
    <w:name w:val="Hyperlink"/>
    <w:uiPriority w:val="99"/>
    <w:unhideWhenUsed/>
    <w:rsid w:val="00C512A4"/>
    <w:rPr>
      <w:color w:val="0563C1"/>
      <w:u w:val="single"/>
    </w:rPr>
  </w:style>
  <w:style w:type="paragraph" w:customStyle="1" w:styleId="AUTOR">
    <w:name w:val="AUTOR"/>
    <w:basedOn w:val="Heading5"/>
    <w:link w:val="AUTORZnak"/>
    <w:rsid w:val="00554167"/>
    <w:pPr>
      <w:keepNext/>
      <w:tabs>
        <w:tab w:val="left" w:pos="1985"/>
      </w:tabs>
      <w:spacing w:before="0" w:after="0" w:line="240" w:lineRule="auto"/>
      <w:jc w:val="both"/>
    </w:pPr>
    <w:rPr>
      <w:rFonts w:ascii="Times New Roman" w:hAnsi="Times New Roman"/>
      <w:b w:val="0"/>
      <w:bCs w:val="0"/>
      <w:sz w:val="22"/>
      <w:szCs w:val="22"/>
      <w:lang w:bidi="he-IL"/>
    </w:rPr>
  </w:style>
  <w:style w:type="paragraph" w:customStyle="1" w:styleId="TYTUL">
    <w:name w:val="TYTUL"/>
    <w:basedOn w:val="Normal"/>
    <w:link w:val="TYTULZnak"/>
    <w:rsid w:val="008C396E"/>
    <w:pPr>
      <w:keepNext/>
      <w:keepLines/>
      <w:suppressAutoHyphens/>
      <w:spacing w:before="120" w:after="240" w:line="240" w:lineRule="auto"/>
    </w:pPr>
    <w:rPr>
      <w:rFonts w:ascii="Times New Roman" w:eastAsia="Times New Roman" w:hAnsi="Times New Roman"/>
      <w:b/>
      <w:bCs/>
      <w:caps/>
      <w:sz w:val="24"/>
      <w:szCs w:val="28"/>
      <w:lang w:eastAsia="pl-PL" w:bidi="he-IL"/>
    </w:rPr>
  </w:style>
  <w:style w:type="paragraph" w:customStyle="1" w:styleId="TEKST">
    <w:name w:val="TEKST"/>
    <w:basedOn w:val="Normal"/>
    <w:link w:val="TEKSTZnak"/>
    <w:rsid w:val="00583246"/>
    <w:pPr>
      <w:spacing w:after="0" w:line="240" w:lineRule="auto"/>
      <w:jc w:val="center"/>
    </w:pPr>
    <w:rPr>
      <w:rFonts w:ascii="Times New Roman" w:eastAsia="Times New Roman" w:hAnsi="Times New Roman"/>
      <w:szCs w:val="20"/>
      <w:lang w:eastAsia="pl-PL" w:bidi="he-IL"/>
    </w:rPr>
  </w:style>
  <w:style w:type="paragraph" w:customStyle="1" w:styleId="INSTYTUCJA">
    <w:name w:val="INSTYTUCJA"/>
    <w:basedOn w:val="Normal"/>
    <w:link w:val="INSTYTUCJAZnak1"/>
    <w:rsid w:val="00554167"/>
    <w:pPr>
      <w:keepNext/>
      <w:tabs>
        <w:tab w:val="left" w:pos="142"/>
      </w:tabs>
      <w:spacing w:before="60" w:after="180" w:line="240" w:lineRule="auto"/>
    </w:pPr>
    <w:rPr>
      <w:rFonts w:ascii="Times New Roman" w:eastAsia="Times New Roman" w:hAnsi="Times New Roman"/>
      <w:noProof/>
      <w:szCs w:val="20"/>
      <w:lang w:eastAsia="pl-PL" w:bidi="he-IL"/>
    </w:rPr>
  </w:style>
  <w:style w:type="character" w:customStyle="1" w:styleId="TYTULZnak">
    <w:name w:val="TYTUL Znak"/>
    <w:link w:val="TYTUL"/>
    <w:rsid w:val="008C396E"/>
    <w:rPr>
      <w:rFonts w:ascii="Times New Roman" w:eastAsia="Times New Roman" w:hAnsi="Times New Roman"/>
      <w:b/>
      <w:bCs/>
      <w:caps/>
      <w:sz w:val="24"/>
      <w:szCs w:val="28"/>
      <w:lang w:bidi="he-IL"/>
    </w:rPr>
  </w:style>
  <w:style w:type="character" w:customStyle="1" w:styleId="AUTORZnak">
    <w:name w:val="AUTOR Znak"/>
    <w:link w:val="AUTOR"/>
    <w:rsid w:val="00554167"/>
    <w:rPr>
      <w:rFonts w:ascii="Times New Roman" w:eastAsia="Times New Roman" w:hAnsi="Times New Roman" w:cs="Times New Roman"/>
      <w:b w:val="0"/>
      <w:bCs w:val="0"/>
      <w:i/>
      <w:iCs/>
      <w:sz w:val="22"/>
      <w:szCs w:val="22"/>
      <w:lang w:eastAsia="en-US" w:bidi="he-IL"/>
    </w:rPr>
  </w:style>
  <w:style w:type="character" w:customStyle="1" w:styleId="INSTYTUCJAZnak1">
    <w:name w:val="INSTYTUCJA Znak1"/>
    <w:link w:val="INSTYTUCJA"/>
    <w:rsid w:val="00554167"/>
    <w:rPr>
      <w:rFonts w:ascii="Times New Roman" w:eastAsia="Times New Roman" w:hAnsi="Times New Roman"/>
      <w:noProof/>
      <w:sz w:val="22"/>
      <w:lang w:bidi="he-IL"/>
    </w:rPr>
  </w:style>
  <w:style w:type="character" w:customStyle="1" w:styleId="TEKSTZnak">
    <w:name w:val="TEKST Znak"/>
    <w:link w:val="TEKST"/>
    <w:rsid w:val="00583246"/>
    <w:rPr>
      <w:rFonts w:ascii="Times New Roman" w:eastAsia="Times New Roman" w:hAnsi="Times New Roman"/>
      <w:sz w:val="22"/>
      <w:lang w:bidi="he-IL"/>
    </w:rPr>
  </w:style>
  <w:style w:type="paragraph" w:customStyle="1" w:styleId="LITERATURA">
    <w:name w:val="LITERATURA"/>
    <w:basedOn w:val="TEKST"/>
    <w:rsid w:val="00554167"/>
    <w:pPr>
      <w:ind w:left="284" w:hanging="284"/>
    </w:pPr>
    <w:rPr>
      <w:sz w:val="20"/>
      <w:lang w:val="en-GB"/>
    </w:rPr>
  </w:style>
  <w:style w:type="paragraph" w:customStyle="1" w:styleId="LITERATURAPRZED">
    <w:name w:val="LITERATURA PRZED"/>
    <w:basedOn w:val="LITERATURA"/>
    <w:rsid w:val="00554167"/>
    <w:rPr>
      <w:sz w:val="16"/>
      <w:szCs w:val="16"/>
    </w:rPr>
  </w:style>
  <w:style w:type="character" w:customStyle="1" w:styleId="Heading5Char">
    <w:name w:val="Heading 5 Char"/>
    <w:link w:val="Heading5"/>
    <w:uiPriority w:val="9"/>
    <w:semiHidden/>
    <w:rsid w:val="00554167"/>
    <w:rPr>
      <w:rFonts w:ascii="Calibri" w:eastAsia="Times New Roman" w:hAnsi="Calibri" w:cs="Times New Roman"/>
      <w:b/>
      <w:bCs/>
      <w:i/>
      <w:iCs/>
      <w:sz w:val="26"/>
      <w:szCs w:val="26"/>
      <w:lang w:eastAsia="en-US"/>
    </w:rPr>
  </w:style>
  <w:style w:type="paragraph" w:styleId="Header">
    <w:name w:val="header"/>
    <w:basedOn w:val="Normal"/>
    <w:link w:val="HeaderChar"/>
    <w:uiPriority w:val="99"/>
    <w:unhideWhenUsed/>
    <w:rsid w:val="00554167"/>
    <w:pPr>
      <w:tabs>
        <w:tab w:val="center" w:pos="4536"/>
        <w:tab w:val="right" w:pos="9072"/>
      </w:tabs>
    </w:pPr>
  </w:style>
  <w:style w:type="character" w:customStyle="1" w:styleId="HeaderChar">
    <w:name w:val="Header Char"/>
    <w:link w:val="Header"/>
    <w:uiPriority w:val="99"/>
    <w:rsid w:val="00554167"/>
    <w:rPr>
      <w:sz w:val="22"/>
      <w:szCs w:val="22"/>
      <w:lang w:eastAsia="en-US"/>
    </w:rPr>
  </w:style>
  <w:style w:type="paragraph" w:styleId="Footer">
    <w:name w:val="footer"/>
    <w:basedOn w:val="Normal"/>
    <w:link w:val="FooterChar"/>
    <w:uiPriority w:val="99"/>
    <w:unhideWhenUsed/>
    <w:rsid w:val="00554167"/>
    <w:pPr>
      <w:tabs>
        <w:tab w:val="center" w:pos="4536"/>
        <w:tab w:val="right" w:pos="9072"/>
      </w:tabs>
    </w:pPr>
  </w:style>
  <w:style w:type="character" w:customStyle="1" w:styleId="FooterChar">
    <w:name w:val="Footer Char"/>
    <w:link w:val="Footer"/>
    <w:uiPriority w:val="99"/>
    <w:rsid w:val="00554167"/>
    <w:rPr>
      <w:sz w:val="22"/>
      <w:szCs w:val="22"/>
      <w:lang w:eastAsia="en-US"/>
    </w:rPr>
  </w:style>
  <w:style w:type="paragraph" w:customStyle="1" w:styleId="AbstNag">
    <w:name w:val="Abst Nag"/>
    <w:basedOn w:val="TYTUL"/>
    <w:link w:val="AbstNagZnak"/>
    <w:qFormat/>
    <w:rsid w:val="00554167"/>
    <w:pPr>
      <w:spacing w:before="360"/>
    </w:pPr>
    <w:rPr>
      <w:szCs w:val="24"/>
    </w:rPr>
  </w:style>
  <w:style w:type="paragraph" w:styleId="Title">
    <w:name w:val="Title"/>
    <w:basedOn w:val="Normal"/>
    <w:next w:val="Normal"/>
    <w:link w:val="TitleChar"/>
    <w:uiPriority w:val="10"/>
    <w:qFormat/>
    <w:rsid w:val="00C705D3"/>
    <w:pPr>
      <w:spacing w:before="240" w:after="60"/>
      <w:jc w:val="center"/>
      <w:outlineLvl w:val="0"/>
    </w:pPr>
    <w:rPr>
      <w:rFonts w:ascii="Calibri Light" w:eastAsia="Times New Roman" w:hAnsi="Calibri Light"/>
      <w:b/>
      <w:bCs/>
      <w:kern w:val="28"/>
      <w:sz w:val="32"/>
      <w:szCs w:val="32"/>
    </w:rPr>
  </w:style>
  <w:style w:type="character" w:customStyle="1" w:styleId="AbstNagZnak">
    <w:name w:val="Abst Nag Znak"/>
    <w:link w:val="AbstNag"/>
    <w:rsid w:val="00554167"/>
    <w:rPr>
      <w:rFonts w:ascii="Times New Roman" w:eastAsia="Times New Roman" w:hAnsi="Times New Roman"/>
      <w:b/>
      <w:bCs/>
      <w:caps/>
      <w:sz w:val="24"/>
      <w:szCs w:val="24"/>
      <w:lang w:bidi="he-IL"/>
    </w:rPr>
  </w:style>
  <w:style w:type="character" w:customStyle="1" w:styleId="TitleChar">
    <w:name w:val="Title Char"/>
    <w:link w:val="Title"/>
    <w:uiPriority w:val="10"/>
    <w:rsid w:val="00C705D3"/>
    <w:rPr>
      <w:rFonts w:ascii="Calibri Light" w:eastAsia="Times New Roman" w:hAnsi="Calibri Light" w:cs="Times New Roman"/>
      <w:b/>
      <w:bCs/>
      <w:kern w:val="28"/>
      <w:sz w:val="32"/>
      <w:szCs w:val="32"/>
      <w:lang w:eastAsia="en-US"/>
    </w:rPr>
  </w:style>
  <w:style w:type="character" w:customStyle="1" w:styleId="NoSpacingChar">
    <w:name w:val="No Spacing Char"/>
    <w:link w:val="NoSpacing"/>
    <w:uiPriority w:val="99"/>
    <w:rsid w:val="009D45B1"/>
    <w:rPr>
      <w:sz w:val="22"/>
      <w:szCs w:val="22"/>
      <w:lang w:val="en-GB" w:eastAsia="en-US"/>
    </w:rPr>
  </w:style>
  <w:style w:type="paragraph" w:styleId="ListParagraph">
    <w:name w:val="List Paragraph"/>
    <w:basedOn w:val="Normal"/>
    <w:uiPriority w:val="34"/>
    <w:qFormat/>
    <w:rsid w:val="002C3C17"/>
    <w:pPr>
      <w:spacing w:after="200" w:line="276" w:lineRule="auto"/>
      <w:ind w:left="720"/>
      <w:contextualSpacing/>
    </w:pPr>
    <w:rPr>
      <w:rFonts w:eastAsia="SimSun"/>
    </w:rPr>
  </w:style>
  <w:style w:type="character" w:customStyle="1" w:styleId="5yl5">
    <w:name w:val="_5yl5"/>
    <w:basedOn w:val="DefaultParagraphFont"/>
    <w:rsid w:val="002C3C17"/>
  </w:style>
  <w:style w:type="paragraph" w:customStyle="1" w:styleId="Standard">
    <w:name w:val="Standard"/>
    <w:rsid w:val="005918C5"/>
    <w:pPr>
      <w:widowControl w:val="0"/>
      <w:suppressAutoHyphens/>
      <w:autoSpaceDN w:val="0"/>
      <w:textAlignment w:val="baseline"/>
    </w:pPr>
    <w:rPr>
      <w:rFonts w:ascii="Times New Roman" w:eastAsia="Lucida Sans Unicode" w:hAnsi="Times New Roman" w:cs="Mangal"/>
      <w:kern w:val="3"/>
      <w:sz w:val="24"/>
      <w:szCs w:val="24"/>
      <w:lang w:eastAsia="zh-CN" w:bidi="hi-IN"/>
    </w:rPr>
  </w:style>
  <w:style w:type="character" w:styleId="Emphasis">
    <w:name w:val="Emphasis"/>
    <w:uiPriority w:val="20"/>
    <w:qFormat/>
    <w:rsid w:val="00E64AA5"/>
    <w:rPr>
      <w:i/>
      <w:iCs/>
    </w:rPr>
  </w:style>
  <w:style w:type="character" w:customStyle="1" w:styleId="citation">
    <w:name w:val="citation"/>
    <w:rsid w:val="00E64AA5"/>
  </w:style>
  <w:style w:type="character" w:styleId="HTMLCite">
    <w:name w:val="HTML Cite"/>
    <w:uiPriority w:val="99"/>
    <w:unhideWhenUsed/>
    <w:rsid w:val="00E64AA5"/>
    <w:rPr>
      <w:i/>
      <w:iCs/>
    </w:rPr>
  </w:style>
  <w:style w:type="character" w:styleId="Strong">
    <w:name w:val="Strong"/>
    <w:qFormat/>
    <w:rsid w:val="007F545D"/>
    <w:rPr>
      <w:b/>
      <w:bCs/>
    </w:rPr>
  </w:style>
  <w:style w:type="paragraph" w:styleId="BalloonText">
    <w:name w:val="Balloon Text"/>
    <w:basedOn w:val="Normal"/>
    <w:link w:val="BalloonTextChar"/>
    <w:uiPriority w:val="99"/>
    <w:semiHidden/>
    <w:unhideWhenUsed/>
    <w:rsid w:val="00CE661D"/>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CE661D"/>
    <w:rPr>
      <w:rFonts w:ascii="Segoe UI" w:hAnsi="Segoe UI" w:cs="Segoe UI"/>
      <w:sz w:val="18"/>
      <w:szCs w:val="18"/>
      <w:lang w:eastAsia="en-US"/>
    </w:rPr>
  </w:style>
  <w:style w:type="paragraph" w:customStyle="1" w:styleId="A52025EVtitle">
    <w:name w:val="A5 2025EV title"/>
    <w:basedOn w:val="TYTUL"/>
    <w:qFormat/>
    <w:rsid w:val="00B0621E"/>
    <w:pPr>
      <w:spacing w:after="120"/>
      <w:jc w:val="center"/>
    </w:pPr>
    <w:rPr>
      <w:rFonts w:asciiTheme="minorHAnsi" w:hAnsiTheme="minorHAnsi"/>
    </w:rPr>
  </w:style>
  <w:style w:type="paragraph" w:customStyle="1" w:styleId="A52025EVautor">
    <w:name w:val="A5 2025EV autor"/>
    <w:basedOn w:val="AUTOR"/>
    <w:qFormat/>
    <w:rsid w:val="00583246"/>
    <w:pPr>
      <w:jc w:val="center"/>
    </w:pPr>
    <w:rPr>
      <w:rFonts w:asciiTheme="minorHAnsi" w:hAnsiTheme="minorHAnsi"/>
      <w:i w:val="0"/>
      <w:sz w:val="20"/>
      <w:szCs w:val="20"/>
    </w:rPr>
  </w:style>
  <w:style w:type="paragraph" w:customStyle="1" w:styleId="A52025EVafiliacja">
    <w:name w:val="A5 2025EV afiliacja"/>
    <w:basedOn w:val="INSTYTUCJA"/>
    <w:qFormat/>
    <w:rsid w:val="00583246"/>
    <w:pPr>
      <w:spacing w:before="0" w:after="0"/>
      <w:jc w:val="center"/>
    </w:pPr>
    <w:rPr>
      <w:rFonts w:asciiTheme="minorHAnsi" w:hAnsiTheme="minorHAnsi"/>
      <w:i/>
      <w:sz w:val="18"/>
      <w:szCs w:val="18"/>
    </w:rPr>
  </w:style>
  <w:style w:type="paragraph" w:customStyle="1" w:styleId="A52025EVtekst">
    <w:name w:val="A5 2025EV tekst"/>
    <w:basedOn w:val="TEKST"/>
    <w:qFormat/>
    <w:rsid w:val="00661A67"/>
    <w:pPr>
      <w:ind w:firstLine="284"/>
      <w:jc w:val="both"/>
    </w:pPr>
    <w:rPr>
      <w:rFonts w:asciiTheme="minorHAnsi" w:hAnsiTheme="minorHAnsi"/>
      <w:sz w:val="20"/>
      <w:lang w:val="en-US"/>
    </w:rPr>
  </w:style>
  <w:style w:type="paragraph" w:customStyle="1" w:styleId="A52025EVkeyword">
    <w:name w:val="A5 2025EV keyword"/>
    <w:basedOn w:val="TEKST"/>
    <w:qFormat/>
    <w:rsid w:val="009C5E92"/>
    <w:rPr>
      <w:rFonts w:asciiTheme="minorHAnsi" w:hAnsiTheme="minorHAnsi"/>
      <w:sz w:val="18"/>
    </w:rPr>
  </w:style>
  <w:style w:type="paragraph" w:customStyle="1" w:styleId="A52025EVliteraturaprzed">
    <w:name w:val="A5 2025EV literatura przed"/>
    <w:basedOn w:val="LITERATURAPRZED"/>
    <w:qFormat/>
    <w:rsid w:val="00583246"/>
    <w:pPr>
      <w:jc w:val="left"/>
    </w:pPr>
    <w:rPr>
      <w:rFonts w:asciiTheme="minorHAnsi" w:hAnsiTheme="minorHAnsi"/>
      <w:b/>
      <w:lang w:val="en-US"/>
    </w:rPr>
  </w:style>
  <w:style w:type="paragraph" w:customStyle="1" w:styleId="A52025EVliterature">
    <w:name w:val="A5 2025EV literature"/>
    <w:basedOn w:val="LITERATURA"/>
    <w:qFormat/>
    <w:rsid w:val="007D07B7"/>
    <w:pPr>
      <w:ind w:left="0" w:firstLine="284"/>
      <w:jc w:val="left"/>
    </w:pPr>
    <w:rPr>
      <w:rFonts w:asciiTheme="minorHAnsi" w:hAnsiTheme="minorHAnsi"/>
      <w:sz w:val="16"/>
      <w:szCs w:val="16"/>
    </w:rPr>
  </w:style>
  <w:style w:type="paragraph" w:customStyle="1" w:styleId="A52025EVmail">
    <w:name w:val="A5 2025EV mail"/>
    <w:basedOn w:val="A52025EVafiliacja"/>
    <w:qFormat/>
    <w:rsid w:val="00A22879"/>
    <w:rPr>
      <w:i w:val="0"/>
      <w:lang w:val="en-US"/>
    </w:rPr>
  </w:style>
  <w:style w:type="character" w:styleId="UnresolvedMention">
    <w:name w:val="Unresolved Mention"/>
    <w:basedOn w:val="DefaultParagraphFont"/>
    <w:uiPriority w:val="99"/>
    <w:semiHidden/>
    <w:unhideWhenUsed/>
    <w:rsid w:val="009B31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9883408">
      <w:bodyDiv w:val="1"/>
      <w:marLeft w:val="0"/>
      <w:marRight w:val="0"/>
      <w:marTop w:val="0"/>
      <w:marBottom w:val="0"/>
      <w:divBdr>
        <w:top w:val="none" w:sz="0" w:space="0" w:color="auto"/>
        <w:left w:val="none" w:sz="0" w:space="0" w:color="auto"/>
        <w:bottom w:val="none" w:sz="0" w:space="0" w:color="auto"/>
        <w:right w:val="none" w:sz="0" w:space="0" w:color="auto"/>
      </w:divBdr>
    </w:div>
    <w:div w:id="596862077">
      <w:bodyDiv w:val="1"/>
      <w:marLeft w:val="0"/>
      <w:marRight w:val="0"/>
      <w:marTop w:val="0"/>
      <w:marBottom w:val="0"/>
      <w:divBdr>
        <w:top w:val="none" w:sz="0" w:space="0" w:color="auto"/>
        <w:left w:val="none" w:sz="0" w:space="0" w:color="auto"/>
        <w:bottom w:val="none" w:sz="0" w:space="0" w:color="auto"/>
        <w:right w:val="none" w:sz="0" w:space="0" w:color="auto"/>
      </w:divBdr>
    </w:div>
    <w:div w:id="1023046164">
      <w:bodyDiv w:val="1"/>
      <w:marLeft w:val="0"/>
      <w:marRight w:val="0"/>
      <w:marTop w:val="0"/>
      <w:marBottom w:val="0"/>
      <w:divBdr>
        <w:top w:val="none" w:sz="0" w:space="0" w:color="auto"/>
        <w:left w:val="none" w:sz="0" w:space="0" w:color="auto"/>
        <w:bottom w:val="none" w:sz="0" w:space="0" w:color="auto"/>
        <w:right w:val="none" w:sz="0" w:space="0" w:color="auto"/>
      </w:divBdr>
    </w:div>
    <w:div w:id="1690712812">
      <w:bodyDiv w:val="1"/>
      <w:marLeft w:val="0"/>
      <w:marRight w:val="0"/>
      <w:marTop w:val="0"/>
      <w:marBottom w:val="0"/>
      <w:divBdr>
        <w:top w:val="none" w:sz="0" w:space="0" w:color="auto"/>
        <w:left w:val="none" w:sz="0" w:space="0" w:color="auto"/>
        <w:bottom w:val="none" w:sz="0" w:space="0" w:color="auto"/>
        <w:right w:val="none" w:sz="0" w:space="0" w:color="auto"/>
      </w:divBdr>
    </w:div>
    <w:div w:id="2019043915">
      <w:bodyDiv w:val="1"/>
      <w:marLeft w:val="0"/>
      <w:marRight w:val="0"/>
      <w:marTop w:val="0"/>
      <w:marBottom w:val="0"/>
      <w:divBdr>
        <w:top w:val="none" w:sz="0" w:space="0" w:color="auto"/>
        <w:left w:val="none" w:sz="0" w:space="0" w:color="auto"/>
        <w:bottom w:val="none" w:sz="0" w:space="0" w:color="auto"/>
        <w:right w:val="none" w:sz="0" w:space="0" w:color="auto"/>
      </w:divBdr>
      <w:divsChild>
        <w:div w:id="188837942">
          <w:marLeft w:val="0"/>
          <w:marRight w:val="0"/>
          <w:marTop w:val="0"/>
          <w:marBottom w:val="0"/>
          <w:divBdr>
            <w:top w:val="none" w:sz="0" w:space="0" w:color="auto"/>
            <w:left w:val="none" w:sz="0" w:space="0" w:color="auto"/>
            <w:bottom w:val="none" w:sz="0" w:space="0" w:color="auto"/>
            <w:right w:val="none" w:sz="0" w:space="0" w:color="auto"/>
          </w:divBdr>
        </w:div>
      </w:divsChild>
    </w:div>
  </w:divs>
  <w:encoding w:val="macintos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7ab1d0b-8e06-45a3-bcf3-3c184a66e54f">
      <Terms xmlns="http://schemas.microsoft.com/office/infopath/2007/PartnerControls"/>
    </lcf76f155ced4ddcb4097134ff3c332f>
    <TaxCatchAll xmlns="af8e70f2-4c9e-4f5f-9d05-29cbdbec70d7"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F2C5799ACFD1FE4AB701A862AD3CBA81" ma:contentTypeVersion="13" ma:contentTypeDescription="Utwórz nowy dokument." ma:contentTypeScope="" ma:versionID="f1bb58b59415c5de05bd36b4884b2b29">
  <xsd:schema xmlns:xsd="http://www.w3.org/2001/XMLSchema" xmlns:xs="http://www.w3.org/2001/XMLSchema" xmlns:p="http://schemas.microsoft.com/office/2006/metadata/properties" xmlns:ns2="37ab1d0b-8e06-45a3-bcf3-3c184a66e54f" xmlns:ns3="af8e70f2-4c9e-4f5f-9d05-29cbdbec70d7" targetNamespace="http://schemas.microsoft.com/office/2006/metadata/properties" ma:root="true" ma:fieldsID="af688dc73d79de2e8b04932b1e7922b5" ns2:_="" ns3:_="">
    <xsd:import namespace="37ab1d0b-8e06-45a3-bcf3-3c184a66e54f"/>
    <xsd:import namespace="af8e70f2-4c9e-4f5f-9d05-29cbdbec70d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ab1d0b-8e06-45a3-bcf3-3c184a66e5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Tagi obrazów" ma:readOnly="false" ma:fieldId="{5cf76f15-5ced-4ddc-b409-7134ff3c332f}" ma:taxonomyMulti="true" ma:sspId="8cf9ebe3-3b60-40ff-bbbd-595d8a739fb4"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f8e70f2-4c9e-4f5f-9d05-29cbdbec70d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14f65a8-7871-47d2-bbfb-4bad1144ce35}" ma:internalName="TaxCatchAll" ma:showField="CatchAllData" ma:web="af8e70f2-4c9e-4f5f-9d05-29cbdbec70d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9D87F3-2379-4390-87AE-2E63E36473A5}">
  <ds:schemaRefs>
    <ds:schemaRef ds:uri="http://schemas.microsoft.com/office/2006/metadata/properties"/>
    <ds:schemaRef ds:uri="http://schemas.microsoft.com/office/infopath/2007/PartnerControls"/>
    <ds:schemaRef ds:uri="37ab1d0b-8e06-45a3-bcf3-3c184a66e54f"/>
    <ds:schemaRef ds:uri="af8e70f2-4c9e-4f5f-9d05-29cbdbec70d7"/>
  </ds:schemaRefs>
</ds:datastoreItem>
</file>

<file path=customXml/itemProps2.xml><?xml version="1.0" encoding="utf-8"?>
<ds:datastoreItem xmlns:ds="http://schemas.openxmlformats.org/officeDocument/2006/customXml" ds:itemID="{106580DE-080F-4875-A08B-82B094269F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7ab1d0b-8e06-45a3-bcf3-3c184a66e54f"/>
    <ds:schemaRef ds:uri="af8e70f2-4c9e-4f5f-9d05-29cbdbec70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1F88E4E-7EAC-4E43-A03D-2A7C5DE1D460}">
  <ds:schemaRefs>
    <ds:schemaRef ds:uri="http://schemas.microsoft.com/sharepoint/v3/contenttype/forms"/>
  </ds:schemaRefs>
</ds:datastoreItem>
</file>

<file path=customXml/itemProps4.xml><?xml version="1.0" encoding="utf-8"?>
<ds:datastoreItem xmlns:ds="http://schemas.openxmlformats.org/officeDocument/2006/customXml" ds:itemID="{67DF2C4D-1477-4629-9D33-63673DC4E2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218</TotalTime>
  <Pages>1</Pages>
  <Words>429</Words>
  <Characters>2447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anet</dc:creator>
  <cp:keywords/>
  <cp:lastModifiedBy>Hill, Alison</cp:lastModifiedBy>
  <cp:revision>10</cp:revision>
  <cp:lastPrinted>2016-06-20T11:08:00Z</cp:lastPrinted>
  <dcterms:created xsi:type="dcterms:W3CDTF">2025-01-26T14:03:00Z</dcterms:created>
  <dcterms:modified xsi:type="dcterms:W3CDTF">2025-01-26T17:46:00Z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0x010100F2C5799ACFD1FE4AB701A862AD3CBA81</vt:lpwstr>
  </property>
  <property fmtid="{D5CDD505-2E9C-101B-9397-08002B2CF9AE}" pid="3" name="MediaServiceImageTags">
    <vt:lpwstr/>
  </property>
</Properties>
</file>